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E36" w:rsidRDefault="00F41E36" w:rsidP="00A00309">
      <w:pPr>
        <w:pStyle w:val="Default"/>
        <w:pBdr>
          <w:top w:val="single" w:sz="4" w:space="1" w:color="auto"/>
          <w:left w:val="single" w:sz="4" w:space="4" w:color="auto"/>
          <w:bottom w:val="single" w:sz="4" w:space="1" w:color="auto"/>
          <w:right w:val="single" w:sz="4" w:space="4" w:color="auto"/>
        </w:pBdr>
      </w:pPr>
    </w:p>
    <w:p w:rsidR="00F41E36" w:rsidRDefault="00F41E36" w:rsidP="00A00309">
      <w:pPr>
        <w:pStyle w:val="Default"/>
        <w:pBdr>
          <w:top w:val="single" w:sz="4" w:space="1" w:color="auto"/>
          <w:left w:val="single" w:sz="4" w:space="4" w:color="auto"/>
          <w:bottom w:val="single" w:sz="4" w:space="1" w:color="auto"/>
          <w:right w:val="single" w:sz="4" w:space="4" w:color="auto"/>
        </w:pBdr>
      </w:pPr>
    </w:p>
    <w:p w:rsidR="00A00309" w:rsidRDefault="00A00309" w:rsidP="00A00309">
      <w:pPr>
        <w:pStyle w:val="Default"/>
        <w:pBdr>
          <w:top w:val="single" w:sz="4" w:space="1" w:color="auto"/>
          <w:left w:val="single" w:sz="4" w:space="4" w:color="auto"/>
          <w:bottom w:val="single" w:sz="4" w:space="1" w:color="auto"/>
          <w:right w:val="single" w:sz="4" w:space="4" w:color="auto"/>
        </w:pBdr>
        <w:rPr>
          <w:sz w:val="32"/>
          <w:szCs w:val="32"/>
        </w:rPr>
      </w:pPr>
      <w:r>
        <w:t xml:space="preserve"> </w:t>
      </w:r>
      <w:r>
        <w:rPr>
          <w:b/>
          <w:bCs/>
          <w:sz w:val="32"/>
          <w:szCs w:val="32"/>
        </w:rPr>
        <w:t xml:space="preserve">6. Bremer Fachaustausch </w:t>
      </w:r>
    </w:p>
    <w:p w:rsidR="00A00309" w:rsidRDefault="00A00309" w:rsidP="00A00309">
      <w:pPr>
        <w:pStyle w:val="Default"/>
        <w:pBdr>
          <w:top w:val="single" w:sz="4" w:space="1" w:color="auto"/>
          <w:left w:val="single" w:sz="4" w:space="4" w:color="auto"/>
          <w:bottom w:val="single" w:sz="4" w:space="1" w:color="auto"/>
          <w:right w:val="single" w:sz="4" w:space="4" w:color="auto"/>
        </w:pBdr>
        <w:rPr>
          <w:sz w:val="32"/>
          <w:szCs w:val="32"/>
        </w:rPr>
      </w:pPr>
      <w:r>
        <w:rPr>
          <w:b/>
          <w:bCs/>
          <w:sz w:val="32"/>
          <w:szCs w:val="32"/>
        </w:rPr>
        <w:t xml:space="preserve">09. und 10. Juni 2016 </w:t>
      </w:r>
    </w:p>
    <w:p w:rsidR="00A00309" w:rsidRDefault="00A00309" w:rsidP="00A00309">
      <w:pPr>
        <w:pStyle w:val="Default"/>
        <w:pBdr>
          <w:top w:val="single" w:sz="4" w:space="1" w:color="auto"/>
          <w:left w:val="single" w:sz="4" w:space="4" w:color="auto"/>
          <w:bottom w:val="single" w:sz="4" w:space="1" w:color="auto"/>
          <w:right w:val="single" w:sz="4" w:space="4" w:color="auto"/>
        </w:pBdr>
        <w:rPr>
          <w:sz w:val="32"/>
          <w:szCs w:val="32"/>
        </w:rPr>
      </w:pPr>
      <w:r>
        <w:rPr>
          <w:b/>
          <w:bCs/>
          <w:sz w:val="32"/>
          <w:szCs w:val="32"/>
        </w:rPr>
        <w:t xml:space="preserve">- Zur Ganzheitlichkeit in der Rehabilitation - </w:t>
      </w:r>
    </w:p>
    <w:p w:rsidR="00A00309" w:rsidRDefault="00A00309" w:rsidP="00A00309">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Veranstaltungsort: Speicherbühne e.V. </w:t>
      </w:r>
    </w:p>
    <w:p w:rsidR="00A00309" w:rsidRDefault="00A00309" w:rsidP="00A00309">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Am Speicher XI Nr.4.1, Überseestadt Bremen </w:t>
      </w:r>
    </w:p>
    <w:p w:rsidR="00A00309" w:rsidRDefault="00A00309" w:rsidP="00A00309">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(über dem Café Blau der Blauen Karawane e.V.) </w:t>
      </w:r>
    </w:p>
    <w:p w:rsidR="00A00309" w:rsidRDefault="00A00309" w:rsidP="00A00309">
      <w:pPr>
        <w:pStyle w:val="Default"/>
        <w:pBdr>
          <w:top w:val="single" w:sz="4" w:space="1" w:color="auto"/>
          <w:left w:val="single" w:sz="4" w:space="4" w:color="auto"/>
          <w:bottom w:val="single" w:sz="4" w:space="1" w:color="auto"/>
          <w:right w:val="single" w:sz="4" w:space="4" w:color="auto"/>
        </w:pBdr>
        <w:rPr>
          <w:sz w:val="23"/>
          <w:szCs w:val="23"/>
        </w:rPr>
      </w:pPr>
      <w:r>
        <w:rPr>
          <w:sz w:val="23"/>
          <w:szCs w:val="23"/>
        </w:rPr>
        <w:t xml:space="preserve">Veranstalterin: Malt │Harms GmbH, Bremen </w:t>
      </w:r>
    </w:p>
    <w:p w:rsidR="00A00309" w:rsidRDefault="00A00309" w:rsidP="00A00309">
      <w:pPr>
        <w:pBdr>
          <w:top w:val="single" w:sz="4" w:space="1" w:color="auto"/>
          <w:left w:val="single" w:sz="4" w:space="4" w:color="auto"/>
          <w:bottom w:val="single" w:sz="4" w:space="1" w:color="auto"/>
          <w:right w:val="single" w:sz="4" w:space="4" w:color="auto"/>
        </w:pBdr>
        <w:rPr>
          <w:b/>
          <w:bCs/>
          <w:sz w:val="28"/>
          <w:szCs w:val="28"/>
        </w:rPr>
      </w:pPr>
    </w:p>
    <w:p w:rsidR="00A00309" w:rsidRDefault="00A00309" w:rsidP="00A00309">
      <w:pPr>
        <w:pBdr>
          <w:top w:val="single" w:sz="4" w:space="1" w:color="auto"/>
          <w:left w:val="single" w:sz="4" w:space="4" w:color="auto"/>
          <w:bottom w:val="single" w:sz="4" w:space="1" w:color="auto"/>
          <w:right w:val="single" w:sz="4" w:space="4" w:color="auto"/>
        </w:pBdr>
        <w:rPr>
          <w:rFonts w:ascii="Arial" w:hAnsi="Arial" w:cs="Arial"/>
          <w:b/>
          <w:sz w:val="28"/>
          <w:szCs w:val="28"/>
        </w:rPr>
      </w:pPr>
      <w:r>
        <w:rPr>
          <w:b/>
          <w:bCs/>
          <w:sz w:val="28"/>
          <w:szCs w:val="28"/>
        </w:rPr>
        <w:t>Donnerstag, 09.06.2016</w:t>
      </w:r>
    </w:p>
    <w:p w:rsidR="00A00309" w:rsidRDefault="00A00309" w:rsidP="00A00309">
      <w:pPr>
        <w:pStyle w:val="Default"/>
        <w:pBdr>
          <w:top w:val="single" w:sz="4" w:space="1" w:color="auto"/>
          <w:left w:val="single" w:sz="4" w:space="4" w:color="auto"/>
          <w:bottom w:val="single" w:sz="4" w:space="1" w:color="auto"/>
          <w:right w:val="single" w:sz="4" w:space="4" w:color="auto"/>
        </w:pBdr>
        <w:rPr>
          <w:sz w:val="23"/>
          <w:szCs w:val="23"/>
        </w:rPr>
      </w:pPr>
      <w:r>
        <w:t xml:space="preserve"> </w:t>
      </w:r>
      <w:r>
        <w:rPr>
          <w:sz w:val="23"/>
          <w:szCs w:val="23"/>
        </w:rPr>
        <w:t xml:space="preserve">12:00 Uhr </w:t>
      </w:r>
    </w:p>
    <w:p w:rsidR="00A00309" w:rsidRDefault="00A00309" w:rsidP="00A00309">
      <w:pPr>
        <w:pStyle w:val="Default"/>
        <w:pBdr>
          <w:top w:val="single" w:sz="4" w:space="1" w:color="auto"/>
          <w:left w:val="single" w:sz="4" w:space="4" w:color="auto"/>
          <w:bottom w:val="single" w:sz="4" w:space="1" w:color="auto"/>
          <w:right w:val="single" w:sz="4" w:space="4" w:color="auto"/>
        </w:pBdr>
        <w:rPr>
          <w:sz w:val="23"/>
          <w:szCs w:val="23"/>
        </w:rPr>
      </w:pPr>
      <w:r>
        <w:rPr>
          <w:b/>
          <w:bCs/>
          <w:sz w:val="23"/>
          <w:szCs w:val="23"/>
        </w:rPr>
        <w:t xml:space="preserve">„Aktuelle Rechtsetzung: Bundesteilhabegesetz“ </w:t>
      </w:r>
    </w:p>
    <w:p w:rsidR="00A00309" w:rsidRDefault="00A00309" w:rsidP="00A00309">
      <w:pPr>
        <w:pBdr>
          <w:top w:val="single" w:sz="4" w:space="1" w:color="auto"/>
          <w:left w:val="single" w:sz="4" w:space="4" w:color="auto"/>
          <w:bottom w:val="single" w:sz="4" w:space="1" w:color="auto"/>
          <w:right w:val="single" w:sz="4" w:space="4" w:color="auto"/>
        </w:pBdr>
        <w:rPr>
          <w:rFonts w:ascii="Arial" w:hAnsi="Arial" w:cs="Arial"/>
          <w:b/>
          <w:sz w:val="28"/>
          <w:szCs w:val="28"/>
        </w:rPr>
      </w:pPr>
      <w:r>
        <w:rPr>
          <w:sz w:val="23"/>
          <w:szCs w:val="23"/>
        </w:rPr>
        <w:t>Dr. Hans-Günther Ritz, Bremen und Fulda</w:t>
      </w:r>
    </w:p>
    <w:p w:rsidR="00A00309" w:rsidRDefault="00A00309" w:rsidP="00A00309">
      <w:pPr>
        <w:pBdr>
          <w:top w:val="single" w:sz="4" w:space="1" w:color="auto"/>
          <w:left w:val="single" w:sz="4" w:space="4" w:color="auto"/>
          <w:bottom w:val="single" w:sz="4" w:space="1" w:color="auto"/>
          <w:right w:val="single" w:sz="4" w:space="4" w:color="auto"/>
        </w:pBdr>
        <w:rPr>
          <w:rFonts w:ascii="Arial" w:hAnsi="Arial" w:cs="Arial"/>
          <w:b/>
          <w:sz w:val="28"/>
          <w:szCs w:val="28"/>
        </w:rPr>
      </w:pPr>
    </w:p>
    <w:p w:rsidR="00A00309" w:rsidRDefault="00A00309" w:rsidP="00A00309">
      <w:pPr>
        <w:rPr>
          <w:rFonts w:ascii="Arial" w:hAnsi="Arial" w:cs="Arial"/>
          <w:b/>
          <w:sz w:val="28"/>
          <w:szCs w:val="28"/>
        </w:rPr>
      </w:pPr>
    </w:p>
    <w:p w:rsidR="00A00309" w:rsidRPr="0014736D" w:rsidRDefault="00A00309" w:rsidP="00A00309">
      <w:pPr>
        <w:rPr>
          <w:rFonts w:ascii="Arial" w:hAnsi="Arial" w:cs="Arial"/>
          <w:b/>
          <w:sz w:val="28"/>
          <w:szCs w:val="28"/>
        </w:rPr>
      </w:pPr>
      <w:r w:rsidRPr="0014736D">
        <w:rPr>
          <w:rFonts w:ascii="Arial" w:hAnsi="Arial" w:cs="Arial"/>
          <w:b/>
          <w:sz w:val="28"/>
          <w:szCs w:val="28"/>
        </w:rPr>
        <w:t>Bundesteilh</w:t>
      </w:r>
      <w:r w:rsidR="002D4892">
        <w:rPr>
          <w:rFonts w:ascii="Arial" w:hAnsi="Arial" w:cs="Arial"/>
          <w:b/>
          <w:sz w:val="28"/>
          <w:szCs w:val="28"/>
        </w:rPr>
        <w:t>abegesetz – das aktuelle</w:t>
      </w:r>
      <w:r w:rsidRPr="0014736D">
        <w:rPr>
          <w:rFonts w:ascii="Arial" w:hAnsi="Arial" w:cs="Arial"/>
          <w:b/>
          <w:sz w:val="28"/>
          <w:szCs w:val="28"/>
        </w:rPr>
        <w:t xml:space="preserve"> Gesetzgebung</w:t>
      </w:r>
      <w:r w:rsidR="002D4892">
        <w:rPr>
          <w:rFonts w:ascii="Arial" w:hAnsi="Arial" w:cs="Arial"/>
          <w:b/>
          <w:sz w:val="28"/>
          <w:szCs w:val="28"/>
        </w:rPr>
        <w:t>sverfahren</w:t>
      </w:r>
    </w:p>
    <w:p w:rsidR="00A00309" w:rsidRPr="008F6C12" w:rsidRDefault="00BD6F87" w:rsidP="00A00309">
      <w:pPr>
        <w:rPr>
          <w:rFonts w:ascii="Arial" w:hAnsi="Arial" w:cs="Arial"/>
          <w:b/>
        </w:rPr>
      </w:pPr>
      <w:r>
        <w:rPr>
          <w:rFonts w:ascii="Arial" w:hAnsi="Arial" w:cs="Arial"/>
          <w:b/>
        </w:rPr>
        <w:t xml:space="preserve">Der Ende April </w:t>
      </w:r>
      <w:r w:rsidRPr="008F6C12">
        <w:rPr>
          <w:rFonts w:ascii="Arial" w:hAnsi="Arial" w:cs="Arial"/>
          <w:b/>
        </w:rPr>
        <w:t xml:space="preserve">vorgelegte </w:t>
      </w:r>
      <w:r w:rsidR="00A00309" w:rsidRPr="008F6C12">
        <w:rPr>
          <w:rFonts w:ascii="Arial" w:hAnsi="Arial" w:cs="Arial"/>
          <w:b/>
        </w:rPr>
        <w:t xml:space="preserve">Referentenentwurf </w:t>
      </w:r>
      <w:r>
        <w:rPr>
          <w:rFonts w:ascii="Arial" w:hAnsi="Arial" w:cs="Arial"/>
          <w:b/>
        </w:rPr>
        <w:t xml:space="preserve">des </w:t>
      </w:r>
      <w:r w:rsidR="00A00309" w:rsidRPr="008F6C12">
        <w:rPr>
          <w:rFonts w:ascii="Arial" w:hAnsi="Arial" w:cs="Arial"/>
          <w:b/>
        </w:rPr>
        <w:t>Bundesteilhabegesetz</w:t>
      </w:r>
      <w:r>
        <w:rPr>
          <w:rFonts w:ascii="Arial" w:hAnsi="Arial" w:cs="Arial"/>
          <w:b/>
        </w:rPr>
        <w:t>es</w:t>
      </w:r>
      <w:r w:rsidR="00A00309" w:rsidRPr="008F6C12">
        <w:rPr>
          <w:rFonts w:ascii="Arial" w:hAnsi="Arial" w:cs="Arial"/>
          <w:b/>
        </w:rPr>
        <w:t xml:space="preserve"> will vor allem umfängliche Änderungen im SGB IX vornehmen. Das Gesetz soll dann von heute 1</w:t>
      </w:r>
      <w:r>
        <w:rPr>
          <w:rFonts w:ascii="Arial" w:hAnsi="Arial" w:cs="Arial"/>
          <w:b/>
        </w:rPr>
        <w:t>6</w:t>
      </w:r>
      <w:r w:rsidR="00A00309" w:rsidRPr="008F6C12">
        <w:rPr>
          <w:rFonts w:ascii="Arial" w:hAnsi="Arial" w:cs="Arial"/>
          <w:b/>
        </w:rPr>
        <w:t xml:space="preserve">0 Paragrafen auf 238 Paragrafen anwachsen. Dieser Ausweitung entsteht vor allem, weil die Regelung der Eingliederungshilfe in das neue SGB IX eingefügt werden sollen. </w:t>
      </w:r>
    </w:p>
    <w:p w:rsidR="00A00309" w:rsidRDefault="00B155B8" w:rsidP="00A00309">
      <w:pPr>
        <w:rPr>
          <w:rFonts w:ascii="Arial" w:hAnsi="Arial" w:cs="Arial"/>
        </w:rPr>
      </w:pPr>
      <w:r>
        <w:rPr>
          <w:rFonts w:ascii="Arial" w:hAnsi="Arial" w:cs="Arial"/>
        </w:rPr>
        <w:t>Das Gesetz verfolgt sowohl behindertenpolitische wie fiskalpolitische Interessen. Nach den politischen Erklärungen der Verantwortlichen soll das Gesetz als Hauptziele verfolgen:</w:t>
      </w:r>
    </w:p>
    <w:p w:rsidR="00B155B8" w:rsidRPr="00B155B8" w:rsidRDefault="00B155B8" w:rsidP="00B155B8">
      <w:pPr>
        <w:pStyle w:val="Listenabsatz"/>
        <w:numPr>
          <w:ilvl w:val="0"/>
          <w:numId w:val="2"/>
        </w:numPr>
        <w:rPr>
          <w:rFonts w:ascii="Arial" w:hAnsi="Arial" w:cs="Arial"/>
        </w:rPr>
      </w:pPr>
      <w:r w:rsidRPr="00B155B8">
        <w:rPr>
          <w:rFonts w:ascii="Arial" w:hAnsi="Arial" w:cs="Arial"/>
        </w:rPr>
        <w:t>Weiterentwicklung der Eingliederungshilfe zu einem modernen Teilhaberecht (keine prioritäre Maßnahme)</w:t>
      </w:r>
    </w:p>
    <w:p w:rsidR="00B155B8" w:rsidRDefault="00B155B8" w:rsidP="00B155B8">
      <w:pPr>
        <w:pStyle w:val="Listenabsatz"/>
        <w:numPr>
          <w:ilvl w:val="0"/>
          <w:numId w:val="2"/>
        </w:numPr>
        <w:rPr>
          <w:rFonts w:ascii="Arial" w:hAnsi="Arial" w:cs="Arial"/>
        </w:rPr>
      </w:pPr>
      <w:r w:rsidRPr="00B155B8">
        <w:rPr>
          <w:rFonts w:ascii="Arial" w:hAnsi="Arial" w:cs="Arial"/>
        </w:rPr>
        <w:t xml:space="preserve">Keine neue Ausgabendynamik </w:t>
      </w:r>
      <w:r w:rsidR="002D4892">
        <w:rPr>
          <w:rFonts w:ascii="Arial" w:hAnsi="Arial" w:cs="Arial"/>
        </w:rPr>
        <w:t xml:space="preserve">- </w:t>
      </w:r>
      <w:r w:rsidRPr="00B155B8">
        <w:rPr>
          <w:rFonts w:ascii="Arial" w:hAnsi="Arial" w:cs="Arial"/>
        </w:rPr>
        <w:t>Entlastung der Kommunen um 5 Mrd. Euro (prioritäre Maßnahme)</w:t>
      </w:r>
    </w:p>
    <w:p w:rsidR="00B155B8" w:rsidRPr="00B155B8" w:rsidRDefault="00B155B8" w:rsidP="00B155B8">
      <w:pPr>
        <w:rPr>
          <w:rFonts w:ascii="Arial" w:hAnsi="Arial" w:cs="Arial"/>
        </w:rPr>
      </w:pPr>
      <w:r>
        <w:rPr>
          <w:rFonts w:ascii="Arial" w:hAnsi="Arial" w:cs="Arial"/>
        </w:rPr>
        <w:t xml:space="preserve">Daneben ist das Gesetz mit einer Vielzahl von kleineren sozialpolitischen Zielen befasst. So wird z.B. ein neues Merkzeichen </w:t>
      </w:r>
      <w:proofErr w:type="spellStart"/>
      <w:r>
        <w:rPr>
          <w:rFonts w:ascii="Arial" w:hAnsi="Arial" w:cs="Arial"/>
        </w:rPr>
        <w:t>aHS</w:t>
      </w:r>
      <w:proofErr w:type="spellEnd"/>
      <w:r>
        <w:rPr>
          <w:rFonts w:ascii="Arial" w:hAnsi="Arial" w:cs="Arial"/>
        </w:rPr>
        <w:t xml:space="preserve"> für außergewöhnliche Hör/Sehbehinderung geschaffen. </w:t>
      </w:r>
    </w:p>
    <w:p w:rsidR="00A00309" w:rsidRPr="008F6C12" w:rsidRDefault="00A00309" w:rsidP="00A00309">
      <w:pPr>
        <w:rPr>
          <w:rFonts w:ascii="Arial" w:hAnsi="Arial" w:cs="Arial"/>
          <w:b/>
        </w:rPr>
      </w:pPr>
      <w:r w:rsidRPr="008F6C12">
        <w:rPr>
          <w:rFonts w:ascii="Arial" w:hAnsi="Arial" w:cs="Arial"/>
          <w:b/>
        </w:rPr>
        <w:t>Zukünftig drei statt bisher 2 Teile im SGB IX</w:t>
      </w:r>
    </w:p>
    <w:p w:rsidR="00A00309" w:rsidRDefault="002D4892" w:rsidP="00A00309">
      <w:pPr>
        <w:rPr>
          <w:rFonts w:ascii="Arial" w:hAnsi="Arial" w:cs="Arial"/>
        </w:rPr>
      </w:pPr>
      <w:r>
        <w:rPr>
          <w:rFonts w:ascii="Arial" w:hAnsi="Arial" w:cs="Arial"/>
        </w:rPr>
        <w:t>Z</w:t>
      </w:r>
      <w:r w:rsidR="00A00309">
        <w:rPr>
          <w:rFonts w:ascii="Arial" w:hAnsi="Arial" w:cs="Arial"/>
        </w:rPr>
        <w:t xml:space="preserve">wischen die heutigen Teile 1 und 2 des SGB IX </w:t>
      </w:r>
      <w:r>
        <w:rPr>
          <w:rFonts w:ascii="Arial" w:hAnsi="Arial" w:cs="Arial"/>
        </w:rPr>
        <w:t>soll als</w:t>
      </w:r>
      <w:r w:rsidR="00A00309">
        <w:rPr>
          <w:rFonts w:ascii="Arial" w:hAnsi="Arial" w:cs="Arial"/>
        </w:rPr>
        <w:t xml:space="preserve"> neuer Teil 2 </w:t>
      </w:r>
      <w:r>
        <w:rPr>
          <w:rFonts w:ascii="Arial" w:hAnsi="Arial" w:cs="Arial"/>
        </w:rPr>
        <w:t xml:space="preserve">die </w:t>
      </w:r>
      <w:r w:rsidR="00EE5A0F">
        <w:rPr>
          <w:rFonts w:ascii="Arial" w:hAnsi="Arial" w:cs="Arial"/>
        </w:rPr>
        <w:t>„</w:t>
      </w:r>
      <w:r w:rsidR="00A00309">
        <w:rPr>
          <w:rFonts w:ascii="Arial" w:hAnsi="Arial" w:cs="Arial"/>
        </w:rPr>
        <w:t>Eingliede</w:t>
      </w:r>
      <w:r w:rsidR="00EE5A0F">
        <w:rPr>
          <w:rFonts w:ascii="Arial" w:hAnsi="Arial" w:cs="Arial"/>
        </w:rPr>
        <w:t>rungshilfe-neu“ eingefügt werden</w:t>
      </w:r>
      <w:r w:rsidR="00A00309">
        <w:rPr>
          <w:rFonts w:ascii="Arial" w:hAnsi="Arial" w:cs="Arial"/>
        </w:rPr>
        <w:t xml:space="preserve">. Gerade dieser Teil ist aber hoch umstritten. </w:t>
      </w:r>
      <w:r w:rsidR="005A65D1">
        <w:rPr>
          <w:rFonts w:ascii="Arial" w:hAnsi="Arial" w:cs="Arial"/>
        </w:rPr>
        <w:t xml:space="preserve">Der heutige Teil 2 – Schwerbehindertenrecht – rückt nach hinten und wird zum neuen Teil 3. </w:t>
      </w:r>
    </w:p>
    <w:p w:rsidR="00A00309" w:rsidRDefault="002D4892" w:rsidP="00A00309">
      <w:pPr>
        <w:rPr>
          <w:rFonts w:ascii="Arial" w:hAnsi="Arial" w:cs="Arial"/>
        </w:rPr>
      </w:pPr>
      <w:r>
        <w:rPr>
          <w:rFonts w:ascii="Arial" w:hAnsi="Arial" w:cs="Arial"/>
        </w:rPr>
        <w:t>Das neue SGB IX</w:t>
      </w:r>
      <w:r w:rsidR="00A00309">
        <w:rPr>
          <w:rFonts w:ascii="Arial" w:hAnsi="Arial" w:cs="Arial"/>
        </w:rPr>
        <w:t xml:space="preserve"> soll also f</w:t>
      </w:r>
      <w:r w:rsidR="005A65D1">
        <w:rPr>
          <w:rFonts w:ascii="Arial" w:hAnsi="Arial" w:cs="Arial"/>
        </w:rPr>
        <w:t>olgende d</w:t>
      </w:r>
      <w:r w:rsidR="00A00309">
        <w:rPr>
          <w:rFonts w:ascii="Arial" w:hAnsi="Arial" w:cs="Arial"/>
        </w:rPr>
        <w:t>rei Teil</w:t>
      </w:r>
      <w:r w:rsidR="005A65D1">
        <w:rPr>
          <w:rFonts w:ascii="Arial" w:hAnsi="Arial" w:cs="Arial"/>
        </w:rPr>
        <w:t xml:space="preserve">e </w:t>
      </w:r>
      <w:r w:rsidR="00A00309">
        <w:rPr>
          <w:rFonts w:ascii="Arial" w:hAnsi="Arial" w:cs="Arial"/>
        </w:rPr>
        <w:t>erhalten:</w:t>
      </w:r>
    </w:p>
    <w:p w:rsidR="00A00309" w:rsidRDefault="00A00309" w:rsidP="00A00309">
      <w:pPr>
        <w:rPr>
          <w:rFonts w:ascii="Arial" w:hAnsi="Arial" w:cs="Arial"/>
        </w:rPr>
      </w:pPr>
      <w:r w:rsidRPr="00B93621">
        <w:rPr>
          <w:rFonts w:ascii="Arial" w:hAnsi="Arial" w:cs="Arial"/>
          <w:b/>
        </w:rPr>
        <w:t>Teil 1</w:t>
      </w:r>
      <w:r>
        <w:rPr>
          <w:rFonts w:ascii="Arial" w:hAnsi="Arial" w:cs="Arial"/>
        </w:rPr>
        <w:t xml:space="preserve">: </w:t>
      </w:r>
      <w:r w:rsidRPr="00B93621">
        <w:rPr>
          <w:rFonts w:ascii="Arial" w:hAnsi="Arial" w:cs="Arial"/>
          <w:b/>
        </w:rPr>
        <w:t>Allgemeines Reha- und Teilhaberecht</w:t>
      </w:r>
      <w:r>
        <w:rPr>
          <w:rFonts w:ascii="Arial" w:hAnsi="Arial" w:cs="Arial"/>
        </w:rPr>
        <w:t xml:space="preserve"> (wie bisher, nur um 12 Paragrafen erweitert, u.a.</w:t>
      </w:r>
      <w:r w:rsidR="005A65D1">
        <w:rPr>
          <w:rFonts w:ascii="Arial" w:hAnsi="Arial" w:cs="Arial"/>
        </w:rPr>
        <w:t xml:space="preserve"> mehr Regelungen zur Prävention. T</w:t>
      </w:r>
      <w:r>
        <w:rPr>
          <w:rFonts w:ascii="Arial" w:hAnsi="Arial" w:cs="Arial"/>
        </w:rPr>
        <w:t>eilweise werden einige neue Vorschriften eher heftig kritisiert, weil sie z.B. das Wunsch- und Wahlrecht schwächen)</w:t>
      </w:r>
    </w:p>
    <w:p w:rsidR="00A00309" w:rsidRDefault="00A00309" w:rsidP="00A00309">
      <w:pPr>
        <w:rPr>
          <w:rFonts w:ascii="Arial" w:hAnsi="Arial" w:cs="Arial"/>
        </w:rPr>
      </w:pPr>
      <w:r w:rsidRPr="00B93621">
        <w:rPr>
          <w:rFonts w:ascii="Arial" w:hAnsi="Arial" w:cs="Arial"/>
          <w:b/>
        </w:rPr>
        <w:t>Teil 2</w:t>
      </w:r>
      <w:r>
        <w:rPr>
          <w:rFonts w:ascii="Arial" w:hAnsi="Arial" w:cs="Arial"/>
        </w:rPr>
        <w:t>: Besondere Leistungen für selbstbestimmte Lebensführung für Menschen mit Behinderungen (</w:t>
      </w:r>
      <w:r w:rsidRPr="00B93621">
        <w:rPr>
          <w:rFonts w:ascii="Arial" w:hAnsi="Arial" w:cs="Arial"/>
          <w:b/>
        </w:rPr>
        <w:t>Eingliederungshilfe</w:t>
      </w:r>
      <w:r>
        <w:rPr>
          <w:rFonts w:ascii="Arial" w:hAnsi="Arial" w:cs="Arial"/>
        </w:rPr>
        <w:t xml:space="preserve">) – Dieser Teil des Entwurfes stößt auf die heftigste </w:t>
      </w:r>
      <w:r w:rsidR="005A65D1">
        <w:rPr>
          <w:rFonts w:ascii="Arial" w:hAnsi="Arial" w:cs="Arial"/>
        </w:rPr>
        <w:lastRenderedPageBreak/>
        <w:t xml:space="preserve">Kritik – vor allem </w:t>
      </w:r>
      <w:r w:rsidR="002D4892" w:rsidRPr="002D4892">
        <w:rPr>
          <w:rFonts w:ascii="Arial" w:hAnsi="Arial" w:cs="Arial"/>
        </w:rPr>
        <w:t xml:space="preserve">auch </w:t>
      </w:r>
      <w:r w:rsidR="005A65D1">
        <w:rPr>
          <w:rFonts w:ascii="Arial" w:hAnsi="Arial" w:cs="Arial"/>
        </w:rPr>
        <w:t>wegen teilwei</w:t>
      </w:r>
      <w:r>
        <w:rPr>
          <w:rFonts w:ascii="Arial" w:hAnsi="Arial" w:cs="Arial"/>
        </w:rPr>
        <w:t>se</w:t>
      </w:r>
      <w:r w:rsidR="005A65D1">
        <w:rPr>
          <w:rFonts w:ascii="Arial" w:hAnsi="Arial" w:cs="Arial"/>
        </w:rPr>
        <w:t>n</w:t>
      </w:r>
      <w:r>
        <w:rPr>
          <w:rFonts w:ascii="Arial" w:hAnsi="Arial" w:cs="Arial"/>
        </w:rPr>
        <w:t xml:space="preserve"> Leistungsverschlechterungen und unzureichender Rücknahme der Heranziehung von Einkommen und Vermögen. </w:t>
      </w:r>
    </w:p>
    <w:p w:rsidR="00A00309" w:rsidRPr="0072398A" w:rsidRDefault="00A00309" w:rsidP="00A00309">
      <w:pPr>
        <w:rPr>
          <w:rFonts w:ascii="Arial" w:hAnsi="Arial" w:cs="Arial"/>
        </w:rPr>
      </w:pPr>
      <w:r w:rsidRPr="0072398A">
        <w:rPr>
          <w:rFonts w:ascii="Arial" w:hAnsi="Arial" w:cs="Arial"/>
          <w:b/>
        </w:rPr>
        <w:t>Teil 3:</w:t>
      </w:r>
      <w:r>
        <w:rPr>
          <w:rFonts w:ascii="Arial" w:hAnsi="Arial" w:cs="Arial"/>
        </w:rPr>
        <w:t xml:space="preserve"> Besondere Regelungen zur Teilhabe schwerbehinderter Menschen (</w:t>
      </w:r>
      <w:r w:rsidRPr="0072398A">
        <w:rPr>
          <w:rFonts w:ascii="Arial" w:hAnsi="Arial" w:cs="Arial"/>
          <w:b/>
        </w:rPr>
        <w:t>Schwerbehindertengesetz)</w:t>
      </w:r>
      <w:r>
        <w:rPr>
          <w:rFonts w:ascii="Arial" w:hAnsi="Arial" w:cs="Arial"/>
          <w:b/>
        </w:rPr>
        <w:t xml:space="preserve"> </w:t>
      </w:r>
      <w:r w:rsidRPr="0072398A">
        <w:rPr>
          <w:rFonts w:ascii="Arial" w:hAnsi="Arial" w:cs="Arial"/>
        </w:rPr>
        <w:t xml:space="preserve">Hier </w:t>
      </w:r>
      <w:r>
        <w:rPr>
          <w:rFonts w:ascii="Arial" w:hAnsi="Arial" w:cs="Arial"/>
        </w:rPr>
        <w:t>fehlen einige in der D</w:t>
      </w:r>
      <w:r w:rsidR="005A65D1">
        <w:rPr>
          <w:rFonts w:ascii="Arial" w:hAnsi="Arial" w:cs="Arial"/>
        </w:rPr>
        <w:t>iskussion geforderte Regelung</w:t>
      </w:r>
      <w:r w:rsidR="002D4892">
        <w:rPr>
          <w:rFonts w:ascii="Arial" w:hAnsi="Arial" w:cs="Arial"/>
        </w:rPr>
        <w:t>en</w:t>
      </w:r>
      <w:r w:rsidR="005A65D1">
        <w:rPr>
          <w:rFonts w:ascii="Arial" w:hAnsi="Arial" w:cs="Arial"/>
        </w:rPr>
        <w:t>. D</w:t>
      </w:r>
      <w:r>
        <w:rPr>
          <w:rFonts w:ascii="Arial" w:hAnsi="Arial" w:cs="Arial"/>
        </w:rPr>
        <w:t xml:space="preserve">ie </w:t>
      </w:r>
      <w:r w:rsidR="005A65D1">
        <w:rPr>
          <w:rFonts w:ascii="Arial" w:hAnsi="Arial" w:cs="Arial"/>
        </w:rPr>
        <w:t xml:space="preserve">angestrebten </w:t>
      </w:r>
      <w:r>
        <w:rPr>
          <w:rFonts w:ascii="Arial" w:hAnsi="Arial" w:cs="Arial"/>
        </w:rPr>
        <w:t>Neuregelungen wer</w:t>
      </w:r>
      <w:r w:rsidR="005A65D1">
        <w:rPr>
          <w:rFonts w:ascii="Arial" w:hAnsi="Arial" w:cs="Arial"/>
        </w:rPr>
        <w:t>den überwiegend positiv gesehen.</w:t>
      </w:r>
    </w:p>
    <w:p w:rsidR="00A00309" w:rsidRDefault="00A00309" w:rsidP="00A00309">
      <w:pPr>
        <w:rPr>
          <w:rFonts w:ascii="Arial" w:hAnsi="Arial" w:cs="Arial"/>
        </w:rPr>
      </w:pPr>
    </w:p>
    <w:p w:rsidR="00A00309" w:rsidRPr="00906D32" w:rsidRDefault="00A00309" w:rsidP="00A00309">
      <w:pPr>
        <w:rPr>
          <w:rFonts w:ascii="Arial" w:hAnsi="Arial" w:cs="Arial"/>
          <w:b/>
        </w:rPr>
      </w:pPr>
      <w:r w:rsidRPr="00906D32">
        <w:rPr>
          <w:rFonts w:ascii="Arial" w:hAnsi="Arial" w:cs="Arial"/>
          <w:b/>
        </w:rPr>
        <w:t>Heraus aus der Fürsorge erfolgt nur unzureichend</w:t>
      </w:r>
    </w:p>
    <w:p w:rsidR="00A00309" w:rsidRDefault="00A00309" w:rsidP="00A00309">
      <w:pPr>
        <w:rPr>
          <w:rFonts w:ascii="Arial" w:hAnsi="Arial" w:cs="Arial"/>
        </w:rPr>
      </w:pPr>
      <w:r>
        <w:rPr>
          <w:rFonts w:ascii="Arial" w:hAnsi="Arial" w:cs="Arial"/>
        </w:rPr>
        <w:t>Die Koalition hatte 2014 versprochen, die Eingliederungshilfe „aus der Fürsorge“ herauszu</w:t>
      </w:r>
      <w:r w:rsidR="00253EBE">
        <w:rPr>
          <w:rFonts w:ascii="Arial" w:hAnsi="Arial" w:cs="Arial"/>
        </w:rPr>
        <w:t xml:space="preserve">führen. Vor allem auch wegen der </w:t>
      </w:r>
      <w:r>
        <w:rPr>
          <w:rFonts w:ascii="Arial" w:hAnsi="Arial" w:cs="Arial"/>
        </w:rPr>
        <w:t xml:space="preserve">Eigenbeteiligung bei </w:t>
      </w:r>
      <w:r w:rsidR="00556110">
        <w:rPr>
          <w:rFonts w:ascii="Arial" w:hAnsi="Arial" w:cs="Arial"/>
        </w:rPr>
        <w:t xml:space="preserve">der Hilfe </w:t>
      </w:r>
      <w:r w:rsidR="002D4892">
        <w:rPr>
          <w:rFonts w:ascii="Arial" w:hAnsi="Arial" w:cs="Arial"/>
        </w:rPr>
        <w:t>zur Pflege</w:t>
      </w:r>
      <w:r>
        <w:rPr>
          <w:rFonts w:ascii="Arial" w:hAnsi="Arial" w:cs="Arial"/>
        </w:rPr>
        <w:t>, kommt es für schwerstbehinderte Menschen vielfa</w:t>
      </w:r>
      <w:r w:rsidR="00253EBE">
        <w:rPr>
          <w:rFonts w:ascii="Arial" w:hAnsi="Arial" w:cs="Arial"/>
        </w:rPr>
        <w:t>ch insgesamt nicht zu erhofften</w:t>
      </w:r>
      <w:r>
        <w:rPr>
          <w:rFonts w:ascii="Arial" w:hAnsi="Arial" w:cs="Arial"/>
        </w:rPr>
        <w:t xml:space="preserve"> Entlastung. </w:t>
      </w:r>
    </w:p>
    <w:p w:rsidR="00F41E36" w:rsidRDefault="00F41E36" w:rsidP="00A00309">
      <w:pPr>
        <w:rPr>
          <w:rFonts w:ascii="Arial" w:hAnsi="Arial" w:cs="Arial"/>
        </w:rPr>
      </w:pPr>
    </w:p>
    <w:p w:rsidR="00F41E36" w:rsidRPr="00F41E36" w:rsidRDefault="00F41E36" w:rsidP="00F41E36">
      <w:pPr>
        <w:rPr>
          <w:rFonts w:ascii="Arial" w:hAnsi="Arial" w:cs="Arial"/>
          <w:b/>
        </w:rPr>
      </w:pPr>
      <w:r w:rsidRPr="00F41E36">
        <w:rPr>
          <w:rFonts w:ascii="Arial" w:hAnsi="Arial" w:cs="Arial"/>
          <w:b/>
        </w:rPr>
        <w:t>Ziel: Ausgabendynamik der Eingliederungshilfe reduzieren</w:t>
      </w:r>
    </w:p>
    <w:p w:rsidR="00F41E36" w:rsidRDefault="00F41E36" w:rsidP="00F41E36">
      <w:pPr>
        <w:rPr>
          <w:rFonts w:ascii="Arial" w:hAnsi="Arial" w:cs="Arial"/>
        </w:rPr>
      </w:pPr>
      <w:r>
        <w:rPr>
          <w:rFonts w:ascii="Arial" w:hAnsi="Arial" w:cs="Arial"/>
        </w:rPr>
        <w:t>In der allgemeinen Begründung zu Teil 2  Eingl</w:t>
      </w:r>
      <w:r w:rsidR="002D4892">
        <w:rPr>
          <w:rFonts w:ascii="Arial" w:hAnsi="Arial" w:cs="Arial"/>
        </w:rPr>
        <w:t>iederungshilfe wird das</w:t>
      </w:r>
      <w:r>
        <w:rPr>
          <w:rFonts w:ascii="Arial" w:hAnsi="Arial" w:cs="Arial"/>
        </w:rPr>
        <w:t xml:space="preserve"> Ziel hinsichtlich der Ausgabendynamik </w:t>
      </w:r>
      <w:r w:rsidR="002D4892">
        <w:rPr>
          <w:rFonts w:ascii="Arial" w:hAnsi="Arial" w:cs="Arial"/>
        </w:rPr>
        <w:t>wie folgt begründet</w:t>
      </w:r>
      <w:r>
        <w:rPr>
          <w:rFonts w:ascii="Arial" w:hAnsi="Arial" w:cs="Arial"/>
        </w:rPr>
        <w:t xml:space="preserve">: </w:t>
      </w:r>
      <w:r w:rsidRPr="00F41E36">
        <w:rPr>
          <w:rFonts w:ascii="Arial" w:hAnsi="Arial" w:cs="Arial"/>
          <w:i/>
        </w:rPr>
        <w:t>„Die Eingliederungshilfe unterliegt einer erheblichen Ausgabendynamik. Seit 2005 sind die Ausgaben um rund 5 Mrd. Euro von 11,3 auf 16,4 Mrd. Euro in 2014 gestiegen. Nach einer Prognose …vom August 2014 werden sich unter Beibehaltung des Status Quo die Ausgaben bis 2020 voraussichtlich um weitere rund 5 Mrd. Euro erhöhen. Wesentliche Ursache für den Ausgabenanstieg ist die weiter</w:t>
      </w:r>
      <w:r w:rsidR="005A65D1">
        <w:rPr>
          <w:rFonts w:ascii="Arial" w:hAnsi="Arial" w:cs="Arial"/>
          <w:i/>
        </w:rPr>
        <w:t xml:space="preserve">hin zunehmende Anzahl </w:t>
      </w:r>
      <w:r w:rsidRPr="00F41E36">
        <w:rPr>
          <w:rFonts w:ascii="Arial" w:hAnsi="Arial" w:cs="Arial"/>
          <w:i/>
        </w:rPr>
        <w:t>der Leistungsberechtigten. Die gestiegenen durchschnittlichen Fallkosten spielen nur eine untergeordnete Rolle. Mit diesem Gesetz werden daher auch Maßnahmen ergriffen, die Ausgabendynamik in der Eingliederungshilfe nachhaltig zu bremsen.“</w:t>
      </w:r>
      <w:r>
        <w:rPr>
          <w:rFonts w:ascii="Arial" w:hAnsi="Arial" w:cs="Arial"/>
          <w:i/>
        </w:rPr>
        <w:t xml:space="preserve"> </w:t>
      </w:r>
      <w:r>
        <w:rPr>
          <w:rFonts w:ascii="Arial" w:hAnsi="Arial" w:cs="Arial"/>
        </w:rPr>
        <w:t>(Referentenentwurf … S. 195)</w:t>
      </w:r>
    </w:p>
    <w:p w:rsidR="00F41E36" w:rsidRPr="00F41E36" w:rsidRDefault="00F41E36" w:rsidP="00F41E36">
      <w:pPr>
        <w:autoSpaceDE w:val="0"/>
        <w:autoSpaceDN w:val="0"/>
        <w:adjustRightInd w:val="0"/>
        <w:spacing w:after="0" w:line="240" w:lineRule="auto"/>
        <w:rPr>
          <w:rFonts w:ascii="Arial" w:hAnsi="Arial" w:cs="Arial"/>
          <w:i/>
        </w:rPr>
      </w:pPr>
      <w:r>
        <w:rPr>
          <w:rFonts w:ascii="Arial" w:hAnsi="Arial" w:cs="Arial"/>
        </w:rPr>
        <w:t>Als politische Strategien auf dem Weg zur veränderten Ausgabendynamik werden vermehrte Prävention, aber auch ein neuer Behinderungsbegriff als Leistungsvoraussetzung genannt: Es soll bewirkt werden eine „</w:t>
      </w:r>
      <w:r w:rsidRPr="00F41E36">
        <w:rPr>
          <w:rFonts w:ascii="Arial" w:hAnsi="Arial" w:cs="Arial"/>
          <w:i/>
        </w:rPr>
        <w:t>fachlich notwendige Weiterentwicklung des bisher für die Leistungsberechtigung in der Eingliederungshilfe erforderlichen Merkmals der „Wesentlichkeit“.</w:t>
      </w:r>
    </w:p>
    <w:p w:rsidR="00F41E36" w:rsidRPr="00F41E36" w:rsidRDefault="00F41E36" w:rsidP="00F41E36">
      <w:pPr>
        <w:autoSpaceDE w:val="0"/>
        <w:autoSpaceDN w:val="0"/>
        <w:adjustRightInd w:val="0"/>
        <w:spacing w:after="0" w:line="240" w:lineRule="auto"/>
        <w:rPr>
          <w:rFonts w:ascii="Arial" w:hAnsi="Arial" w:cs="Arial"/>
          <w:i/>
        </w:rPr>
      </w:pPr>
      <w:r w:rsidRPr="00F41E36">
        <w:rPr>
          <w:rFonts w:ascii="Arial" w:hAnsi="Arial" w:cs="Arial"/>
          <w:i/>
        </w:rPr>
        <w:t>Das leistungsauslösende Moment wird nun nicht mehr an der Person selbst bzw.an Persönlichkeitsmerkmalen festgemacht („er / sie ist wesentlich behindert“), sondern an der Wechselwirkung zwischen Person und Umwelt, d.h. wenn die Fähigkeit zur gleichberechtigten Teilhabe an der Gesellschaft in erheblichem Maße eingeschränkt ist und deshalb personelle oder technische Unterstützung in an der ICF-orientierten Lebensbereichen notwendig ist.</w:t>
      </w:r>
    </w:p>
    <w:p w:rsidR="00F41E36" w:rsidRDefault="00F41E36" w:rsidP="00F41E36">
      <w:pPr>
        <w:autoSpaceDE w:val="0"/>
        <w:autoSpaceDN w:val="0"/>
        <w:adjustRightInd w:val="0"/>
        <w:spacing w:after="0" w:line="240" w:lineRule="auto"/>
        <w:rPr>
          <w:rFonts w:ascii="Arial" w:hAnsi="Arial" w:cs="Arial"/>
        </w:rPr>
      </w:pPr>
      <w:r w:rsidRPr="00F41E36">
        <w:rPr>
          <w:rFonts w:ascii="Arial" w:hAnsi="Arial" w:cs="Arial"/>
          <w:i/>
        </w:rPr>
        <w:t>Vor dem Hintergrund der personenzentrierten Ausrichtung der Eingliederungshilfe müssen die Leistungsberechtigten in allen Schritten der Leistungsgewährung und -erbringung, beginnend bei der Antragsprüfung und beim Zugang zu den Leistungen ganzheitlich in den Blick genommen werden. Daher erfolgt eine Orientierung an allen Lebensbereichen, die auch in die ICF aufgenommen wurden und dort bei der Beurteilung der Teilhabemöglichkeiten eine Rolle spielen.</w:t>
      </w:r>
      <w:r>
        <w:rPr>
          <w:rFonts w:ascii="Arial" w:hAnsi="Arial" w:cs="Arial"/>
        </w:rPr>
        <w:t>“ (Referentenentwurf … S. 195)</w:t>
      </w:r>
      <w:r w:rsidR="00780379">
        <w:rPr>
          <w:rStyle w:val="Funotenzeichen"/>
          <w:rFonts w:ascii="Arial" w:hAnsi="Arial" w:cs="Arial"/>
        </w:rPr>
        <w:footnoteReference w:id="1"/>
      </w:r>
    </w:p>
    <w:p w:rsidR="00F41E36" w:rsidRDefault="00F41E36" w:rsidP="00A00309">
      <w:pPr>
        <w:rPr>
          <w:rFonts w:ascii="Arial" w:hAnsi="Arial" w:cs="Arial"/>
        </w:rPr>
      </w:pPr>
    </w:p>
    <w:p w:rsidR="00780379" w:rsidRDefault="00780379" w:rsidP="00A00309">
      <w:pPr>
        <w:rPr>
          <w:rFonts w:ascii="Arial" w:hAnsi="Arial" w:cs="Arial"/>
          <w:b/>
        </w:rPr>
      </w:pPr>
    </w:p>
    <w:p w:rsidR="00F41E36" w:rsidRPr="00742779" w:rsidRDefault="00F41E36" w:rsidP="00A00309">
      <w:pPr>
        <w:rPr>
          <w:rFonts w:ascii="Arial" w:hAnsi="Arial" w:cs="Arial"/>
          <w:b/>
        </w:rPr>
      </w:pPr>
      <w:r w:rsidRPr="00742779">
        <w:rPr>
          <w:rFonts w:ascii="Arial" w:hAnsi="Arial" w:cs="Arial"/>
          <w:b/>
        </w:rPr>
        <w:lastRenderedPageBreak/>
        <w:t>Deutscher Be</w:t>
      </w:r>
      <w:r w:rsidR="002D4892">
        <w:rPr>
          <w:rFonts w:ascii="Arial" w:hAnsi="Arial" w:cs="Arial"/>
          <w:b/>
        </w:rPr>
        <w:t>hindertenrat protestiert</w:t>
      </w:r>
      <w:r w:rsidRPr="00742779">
        <w:rPr>
          <w:rFonts w:ascii="Arial" w:hAnsi="Arial" w:cs="Arial"/>
          <w:b/>
        </w:rPr>
        <w:t xml:space="preserve"> gegen viele Passagen des Gesetzes</w:t>
      </w:r>
    </w:p>
    <w:p w:rsidR="00070884" w:rsidRDefault="00F41E36" w:rsidP="00070884">
      <w:pPr>
        <w:rPr>
          <w:rFonts w:ascii="Arial" w:hAnsi="Arial" w:cs="Arial"/>
        </w:rPr>
      </w:pPr>
      <w:r>
        <w:rPr>
          <w:rFonts w:ascii="Arial" w:hAnsi="Arial" w:cs="Arial"/>
        </w:rPr>
        <w:t xml:space="preserve">Es verwundert bei dieser Programmatik nicht, dass </w:t>
      </w:r>
      <w:r w:rsidR="00070884">
        <w:rPr>
          <w:rFonts w:ascii="Arial" w:hAnsi="Arial" w:cs="Arial"/>
        </w:rPr>
        <w:t xml:space="preserve">die Kritik am Gesetzentwurf ausgesprochen heftig ist. </w:t>
      </w:r>
      <w:r w:rsidR="002D4892">
        <w:rPr>
          <w:rFonts w:ascii="Arial" w:hAnsi="Arial" w:cs="Arial"/>
        </w:rPr>
        <w:t xml:space="preserve">Der Deutsche Behindertenrat ist </w:t>
      </w:r>
      <w:r w:rsidR="00F9757B">
        <w:rPr>
          <w:rFonts w:ascii="Arial" w:hAnsi="Arial" w:cs="Arial"/>
        </w:rPr>
        <w:t xml:space="preserve">dabei </w:t>
      </w:r>
      <w:r w:rsidR="002D4892">
        <w:rPr>
          <w:rFonts w:ascii="Arial" w:hAnsi="Arial" w:cs="Arial"/>
        </w:rPr>
        <w:t xml:space="preserve">als Kritiker sehr aktiv. </w:t>
      </w:r>
      <w:r w:rsidR="00070884">
        <w:rPr>
          <w:rFonts w:ascii="Arial" w:hAnsi="Arial" w:cs="Arial"/>
        </w:rPr>
        <w:t xml:space="preserve">Unter den Betroffenen und ihnen nahestehenden Verbänden wird </w:t>
      </w:r>
      <w:r w:rsidR="002D4892">
        <w:rPr>
          <w:rFonts w:ascii="Arial" w:hAnsi="Arial" w:cs="Arial"/>
        </w:rPr>
        <w:t xml:space="preserve">die </w:t>
      </w:r>
      <w:r w:rsidR="00070884">
        <w:rPr>
          <w:rFonts w:ascii="Arial" w:hAnsi="Arial" w:cs="Arial"/>
        </w:rPr>
        <w:t>heftige Kritik sehr breit geteilt. Zugleich ist in der allgemeinen Öffentlichkeit – also außerha</w:t>
      </w:r>
      <w:r w:rsidR="00F9757B">
        <w:rPr>
          <w:rFonts w:ascii="Arial" w:hAnsi="Arial" w:cs="Arial"/>
        </w:rPr>
        <w:t xml:space="preserve">lb der Fachöffentlichkeit - </w:t>
      </w:r>
      <w:r w:rsidR="00070884">
        <w:rPr>
          <w:rFonts w:ascii="Arial" w:hAnsi="Arial" w:cs="Arial"/>
        </w:rPr>
        <w:t xml:space="preserve">eher nur sehr </w:t>
      </w:r>
      <w:r w:rsidR="00AB7549">
        <w:rPr>
          <w:rFonts w:ascii="Arial" w:hAnsi="Arial" w:cs="Arial"/>
        </w:rPr>
        <w:t>wenig K</w:t>
      </w:r>
      <w:r w:rsidR="00070884">
        <w:rPr>
          <w:rFonts w:ascii="Arial" w:hAnsi="Arial" w:cs="Arial"/>
        </w:rPr>
        <w:t>ritisches zu vernehmen. Große Printmedien und T</w:t>
      </w:r>
      <w:r w:rsidR="00AB7549">
        <w:rPr>
          <w:rFonts w:ascii="Arial" w:hAnsi="Arial" w:cs="Arial"/>
        </w:rPr>
        <w:t>V berichten eher nur sehr schlank</w:t>
      </w:r>
      <w:r w:rsidR="00070884">
        <w:rPr>
          <w:rFonts w:ascii="Arial" w:hAnsi="Arial" w:cs="Arial"/>
        </w:rPr>
        <w:t>.</w:t>
      </w:r>
    </w:p>
    <w:p w:rsidR="00F9757B" w:rsidRDefault="00F9757B" w:rsidP="00070884">
      <w:pPr>
        <w:rPr>
          <w:rFonts w:ascii="Arial" w:hAnsi="Arial" w:cs="Arial"/>
          <w:b/>
        </w:rPr>
      </w:pPr>
      <w:r>
        <w:rPr>
          <w:rFonts w:ascii="Arial" w:hAnsi="Arial" w:cs="Arial"/>
          <w:b/>
        </w:rPr>
        <w:t>Bundesvereinigung der Deutschen Arbeitgeberverbände und Deutscher Landkreistag kritisieren die erwarteten Kosten des Gesetzentwurfes</w:t>
      </w:r>
    </w:p>
    <w:p w:rsidR="00F9757B" w:rsidRDefault="00F9757B" w:rsidP="00070884">
      <w:pPr>
        <w:rPr>
          <w:rFonts w:ascii="Arial" w:hAnsi="Arial" w:cs="Arial"/>
        </w:rPr>
      </w:pPr>
      <w:r w:rsidRPr="00F9757B">
        <w:rPr>
          <w:rFonts w:ascii="Arial" w:hAnsi="Arial" w:cs="Arial"/>
        </w:rPr>
        <w:t>Auch aus der</w:t>
      </w:r>
      <w:r>
        <w:rPr>
          <w:rFonts w:ascii="Arial" w:hAnsi="Arial" w:cs="Arial"/>
        </w:rPr>
        <w:t xml:space="preserve"> anderen Richtung gibt’s Kritik: So will die Bundesvereinigung der Deutschen Arbeitgeberverbände </w:t>
      </w:r>
      <w:r w:rsidR="00780379">
        <w:rPr>
          <w:rFonts w:ascii="Arial" w:hAnsi="Arial" w:cs="Arial"/>
        </w:rPr>
        <w:t>bereits die jetzt vorgeschlagene Regelung zum Eigenbeitrag der behinderten Menschen nicht. Nach weiter geht der Deutsche Landkreistag, der bisher noch keine ausreichende Reduktion der Ausgabendynamik bei der Eingliederungshilfe sieht und diesbezügliche Nachbesserung fordert.</w:t>
      </w:r>
    </w:p>
    <w:tbl>
      <w:tblPr>
        <w:tblStyle w:val="Tabellenraster"/>
        <w:tblW w:w="0" w:type="auto"/>
        <w:tblLook w:val="04A0" w:firstRow="1" w:lastRow="0" w:firstColumn="1" w:lastColumn="0" w:noHBand="0" w:noVBand="1"/>
      </w:tblPr>
      <w:tblGrid>
        <w:gridCol w:w="4753"/>
        <w:gridCol w:w="4309"/>
      </w:tblGrid>
      <w:tr w:rsidR="00D87B0B" w:rsidTr="00D87B0B">
        <w:tc>
          <w:tcPr>
            <w:tcW w:w="5016" w:type="dxa"/>
          </w:tcPr>
          <w:p w:rsidR="00D87B0B" w:rsidRDefault="00D87B0B" w:rsidP="00070884">
            <w:pPr>
              <w:rPr>
                <w:rFonts w:ascii="Arial" w:hAnsi="Arial" w:cs="Arial"/>
              </w:rPr>
            </w:pPr>
            <w:r>
              <w:rPr>
                <w:noProof/>
                <w:lang w:eastAsia="de-DE"/>
              </w:rPr>
              <w:drawing>
                <wp:inline distT="0" distB="0" distL="0" distR="0" wp14:anchorId="627A9D9F" wp14:editId="14FDD121">
                  <wp:extent cx="3041650" cy="2178050"/>
                  <wp:effectExtent l="0" t="0" r="6350" b="0"/>
                  <wp:docPr id="2" name="Grafik 2" descr="http://www.fabelnundanderes.at/images/fabLI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belnundanderes.at/images/fabLII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1650" cy="2178050"/>
                          </a:xfrm>
                          <a:prstGeom prst="rect">
                            <a:avLst/>
                          </a:prstGeom>
                          <a:noFill/>
                          <a:ln>
                            <a:noFill/>
                          </a:ln>
                        </pic:spPr>
                      </pic:pic>
                    </a:graphicData>
                  </a:graphic>
                </wp:inline>
              </w:drawing>
            </w:r>
          </w:p>
        </w:tc>
        <w:tc>
          <w:tcPr>
            <w:tcW w:w="2023" w:type="dxa"/>
          </w:tcPr>
          <w:p w:rsidR="00D87B0B" w:rsidRDefault="00D87B0B" w:rsidP="00070884">
            <w:pPr>
              <w:rPr>
                <w:rFonts w:ascii="Arial" w:hAnsi="Arial" w:cs="Arial"/>
              </w:rPr>
            </w:pPr>
            <w:r>
              <w:rPr>
                <w:noProof/>
                <w:lang w:eastAsia="de-DE"/>
              </w:rPr>
              <w:drawing>
                <wp:inline distT="0" distB="0" distL="0" distR="0" wp14:anchorId="4E9FFDD1" wp14:editId="6AD90BB2">
                  <wp:extent cx="2749550" cy="2139950"/>
                  <wp:effectExtent l="0" t="0" r="0" b="0"/>
                  <wp:docPr id="5" name="Grafik 5" descr="http://www.fabelnundanderes.at/images/fabLI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abelnundanderes.at/images/fabLII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550" cy="2139950"/>
                          </a:xfrm>
                          <a:prstGeom prst="rect">
                            <a:avLst/>
                          </a:prstGeom>
                          <a:noFill/>
                          <a:ln>
                            <a:noFill/>
                          </a:ln>
                        </pic:spPr>
                      </pic:pic>
                    </a:graphicData>
                  </a:graphic>
                </wp:inline>
              </w:drawing>
            </w:r>
          </w:p>
        </w:tc>
      </w:tr>
      <w:tr w:rsidR="00D87B0B" w:rsidTr="00D87B0B">
        <w:tc>
          <w:tcPr>
            <w:tcW w:w="5016" w:type="dxa"/>
          </w:tcPr>
          <w:p w:rsidR="00D87B0B" w:rsidRDefault="00D87B0B" w:rsidP="00070884">
            <w:pPr>
              <w:rPr>
                <w:noProof/>
                <w:lang w:eastAsia="de-DE"/>
              </w:rPr>
            </w:pPr>
            <w:r>
              <w:rPr>
                <w:noProof/>
                <w:lang w:eastAsia="de-DE"/>
              </w:rPr>
              <w:drawing>
                <wp:inline distT="0" distB="0" distL="0" distR="0" wp14:anchorId="6E7087AE" wp14:editId="6E120C21">
                  <wp:extent cx="2749550" cy="2159000"/>
                  <wp:effectExtent l="0" t="0" r="0" b="0"/>
                  <wp:docPr id="3" name="Grafik 3" descr="http://www.fabelnundanderes.at/images/fabLI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belnundanderes.at/images/fabLI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9550" cy="2159000"/>
                          </a:xfrm>
                          <a:prstGeom prst="rect">
                            <a:avLst/>
                          </a:prstGeom>
                          <a:noFill/>
                          <a:ln>
                            <a:noFill/>
                          </a:ln>
                        </pic:spPr>
                      </pic:pic>
                    </a:graphicData>
                  </a:graphic>
                </wp:inline>
              </w:drawing>
            </w:r>
          </w:p>
        </w:tc>
        <w:tc>
          <w:tcPr>
            <w:tcW w:w="2023" w:type="dxa"/>
          </w:tcPr>
          <w:p w:rsidR="00D87B0B" w:rsidRDefault="00D87B0B" w:rsidP="00070884">
            <w:pPr>
              <w:rPr>
                <w:rFonts w:ascii="Arial" w:hAnsi="Arial" w:cs="Arial"/>
              </w:rPr>
            </w:pPr>
            <w:r>
              <w:rPr>
                <w:noProof/>
                <w:lang w:eastAsia="de-DE"/>
              </w:rPr>
              <w:drawing>
                <wp:inline distT="0" distB="0" distL="0" distR="0" wp14:anchorId="06C4C262" wp14:editId="4561CF4A">
                  <wp:extent cx="2736850" cy="2241550"/>
                  <wp:effectExtent l="0" t="0" r="6350" b="6350"/>
                  <wp:docPr id="4" name="Grafik 4" descr="http://www.fabelnundanderes.at/images/fabLI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abelnundanderes.at/images/fabLII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6850" cy="2241550"/>
                          </a:xfrm>
                          <a:prstGeom prst="rect">
                            <a:avLst/>
                          </a:prstGeom>
                          <a:noFill/>
                          <a:ln>
                            <a:noFill/>
                          </a:ln>
                        </pic:spPr>
                      </pic:pic>
                    </a:graphicData>
                  </a:graphic>
                </wp:inline>
              </w:drawing>
            </w:r>
          </w:p>
        </w:tc>
      </w:tr>
    </w:tbl>
    <w:p w:rsidR="00780379" w:rsidRDefault="00D87B0B" w:rsidP="00070884">
      <w:pPr>
        <w:rPr>
          <w:rFonts w:ascii="Arial" w:hAnsi="Arial" w:cs="Arial"/>
        </w:rPr>
      </w:pPr>
      <w:r>
        <w:rPr>
          <w:rFonts w:ascii="Arial" w:hAnsi="Arial" w:cs="Arial"/>
        </w:rPr>
        <w:t>Johann Peter Hebel: Man kann es nicht allen Leuten Recht machen</w:t>
      </w:r>
    </w:p>
    <w:p w:rsidR="00780379" w:rsidRPr="00F9757B" w:rsidRDefault="00780379" w:rsidP="00070884">
      <w:pPr>
        <w:rPr>
          <w:rFonts w:ascii="Arial" w:hAnsi="Arial" w:cs="Arial"/>
        </w:rPr>
      </w:pPr>
    </w:p>
    <w:p w:rsidR="002D4892" w:rsidRDefault="002D4892" w:rsidP="00070884">
      <w:pPr>
        <w:rPr>
          <w:rFonts w:ascii="Arial" w:hAnsi="Arial" w:cs="Arial"/>
        </w:rPr>
      </w:pPr>
      <w:r>
        <w:rPr>
          <w:rFonts w:ascii="Arial" w:hAnsi="Arial" w:cs="Arial"/>
          <w:b/>
        </w:rPr>
        <w:t>Deutscher Behindertenrat wird von</w:t>
      </w:r>
      <w:r w:rsidRPr="00742779">
        <w:rPr>
          <w:rFonts w:ascii="Arial" w:hAnsi="Arial" w:cs="Arial"/>
          <w:b/>
        </w:rPr>
        <w:t xml:space="preserve"> andere</w:t>
      </w:r>
      <w:r>
        <w:rPr>
          <w:rFonts w:ascii="Arial" w:hAnsi="Arial" w:cs="Arial"/>
          <w:b/>
        </w:rPr>
        <w:t>n</w:t>
      </w:r>
      <w:r w:rsidRPr="00742779">
        <w:rPr>
          <w:rFonts w:ascii="Arial" w:hAnsi="Arial" w:cs="Arial"/>
          <w:b/>
        </w:rPr>
        <w:t xml:space="preserve"> Verbände</w:t>
      </w:r>
      <w:r>
        <w:rPr>
          <w:rFonts w:ascii="Arial" w:hAnsi="Arial" w:cs="Arial"/>
          <w:b/>
        </w:rPr>
        <w:t>n unterstützt</w:t>
      </w:r>
    </w:p>
    <w:p w:rsidR="00070884" w:rsidRDefault="00070884" w:rsidP="00070884">
      <w:pPr>
        <w:rPr>
          <w:rFonts w:ascii="Arial" w:hAnsi="Arial" w:cs="Arial"/>
        </w:rPr>
      </w:pPr>
      <w:r>
        <w:rPr>
          <w:rFonts w:ascii="Arial" w:hAnsi="Arial" w:cs="Arial"/>
        </w:rPr>
        <w:t>Der Deutsche Behindertenrat erfährt auch von Verbänden auße</w:t>
      </w:r>
      <w:r w:rsidR="00AB7549">
        <w:rPr>
          <w:rFonts w:ascii="Arial" w:hAnsi="Arial" w:cs="Arial"/>
        </w:rPr>
        <w:t>rhalb seiner Mitgliedschaft</w:t>
      </w:r>
      <w:r w:rsidR="00F9757B">
        <w:rPr>
          <w:rFonts w:ascii="Arial" w:hAnsi="Arial" w:cs="Arial"/>
        </w:rPr>
        <w:t xml:space="preserve"> Unterstützung. So hat der Deutsche Behindertenrat </w:t>
      </w:r>
      <w:r>
        <w:rPr>
          <w:rFonts w:ascii="Arial" w:hAnsi="Arial" w:cs="Arial"/>
        </w:rPr>
        <w:t>gemeinsam mit den Fachverbänden für behinderte Menschen (</w:t>
      </w:r>
      <w:hyperlink r:id="rId11" w:history="1">
        <w:r w:rsidRPr="00315143">
          <w:rPr>
            <w:rStyle w:val="Hyperlink"/>
            <w:rFonts w:ascii="Arial" w:hAnsi="Arial" w:cs="Arial"/>
          </w:rPr>
          <w:t>www.diefachverbaende.de</w:t>
        </w:r>
      </w:hyperlink>
      <w:r w:rsidR="00AB7549">
        <w:rPr>
          <w:rFonts w:ascii="Arial" w:hAnsi="Arial" w:cs="Arial"/>
        </w:rPr>
        <w:t xml:space="preserve"> )</w:t>
      </w:r>
      <w:r>
        <w:rPr>
          <w:rFonts w:ascii="Arial" w:hAnsi="Arial" w:cs="Arial"/>
        </w:rPr>
        <w:t>, dem Paritätischen Gesamtverband, dem Deutsch</w:t>
      </w:r>
      <w:r w:rsidR="00AB7549">
        <w:rPr>
          <w:rFonts w:ascii="Arial" w:hAnsi="Arial" w:cs="Arial"/>
        </w:rPr>
        <w:t>en Roten Kreuz, der B</w:t>
      </w:r>
      <w:r>
        <w:rPr>
          <w:rFonts w:ascii="Arial" w:hAnsi="Arial" w:cs="Arial"/>
        </w:rPr>
        <w:t xml:space="preserve">eauftragten der Bundesregierung für die Belange behinderter </w:t>
      </w:r>
      <w:r>
        <w:rPr>
          <w:rFonts w:ascii="Arial" w:hAnsi="Arial" w:cs="Arial"/>
        </w:rPr>
        <w:lastRenderedPageBreak/>
        <w:t xml:space="preserve">Menschen und dem Deutschen Gewerkschaftsbund </w:t>
      </w:r>
      <w:r w:rsidR="00AB7549">
        <w:rPr>
          <w:rFonts w:ascii="Arial" w:hAnsi="Arial" w:cs="Arial"/>
        </w:rPr>
        <w:t>ein Papier mit „6 Kernforderungen“ erstellt.</w:t>
      </w:r>
    </w:p>
    <w:p w:rsidR="00070884" w:rsidRDefault="00F9757B" w:rsidP="00AB7549">
      <w:pPr>
        <w:rPr>
          <w:rFonts w:ascii="Arial" w:hAnsi="Arial" w:cs="Arial"/>
        </w:rPr>
      </w:pPr>
      <w:r w:rsidRPr="00F9757B">
        <w:rPr>
          <w:rFonts w:ascii="Arial" w:hAnsi="Arial" w:cs="Arial"/>
        </w:rPr>
        <w:t>Diese</w:t>
      </w:r>
      <w:r>
        <w:rPr>
          <w:rFonts w:ascii="Arial" w:hAnsi="Arial" w:cs="Arial"/>
          <w:b/>
        </w:rPr>
        <w:t xml:space="preserve"> „</w:t>
      </w:r>
      <w:r w:rsidR="00070884" w:rsidRPr="00DD4B27">
        <w:rPr>
          <w:rFonts w:ascii="Arial" w:hAnsi="Arial" w:cs="Arial"/>
          <w:b/>
        </w:rPr>
        <w:t>Sechs gemeinsame Kernforderungen zum Bundesteilhabegesetz</w:t>
      </w:r>
      <w:r>
        <w:rPr>
          <w:rFonts w:ascii="Arial" w:hAnsi="Arial" w:cs="Arial"/>
          <w:b/>
        </w:rPr>
        <w:t>“</w:t>
      </w:r>
      <w:r w:rsidR="00070884">
        <w:rPr>
          <w:rFonts w:ascii="Arial" w:hAnsi="Arial" w:cs="Arial"/>
        </w:rPr>
        <w:t xml:space="preserve"> </w:t>
      </w:r>
      <w:r w:rsidR="00070884" w:rsidRPr="00DD4B27">
        <w:rPr>
          <w:rFonts w:ascii="Arial" w:hAnsi="Arial" w:cs="Arial"/>
        </w:rPr>
        <w:t>zum Referentenentwurf vom 26. April 2016</w:t>
      </w:r>
      <w:r>
        <w:rPr>
          <w:rFonts w:ascii="Arial" w:hAnsi="Arial" w:cs="Arial"/>
        </w:rPr>
        <w:t xml:space="preserve"> finden</w:t>
      </w:r>
      <w:r w:rsidR="00AB7549">
        <w:rPr>
          <w:rFonts w:ascii="Arial" w:hAnsi="Arial" w:cs="Arial"/>
        </w:rPr>
        <w:t xml:space="preserve"> sich im Netz</w:t>
      </w:r>
      <w:r w:rsidR="00070884">
        <w:rPr>
          <w:rFonts w:ascii="Arial" w:hAnsi="Arial" w:cs="Arial"/>
        </w:rPr>
        <w:t xml:space="preserve"> (</w:t>
      </w:r>
      <w:hyperlink r:id="rId12" w:history="1">
        <w:r w:rsidR="00070884" w:rsidRPr="005F1EAA">
          <w:rPr>
            <w:rStyle w:val="Hyperlink"/>
            <w:rFonts w:ascii="Arial" w:hAnsi="Arial" w:cs="Arial"/>
          </w:rPr>
          <w:t>http://www.deutscher-behindertenrat.de/ID182110</w:t>
        </w:r>
      </w:hyperlink>
      <w:r w:rsidR="00AB7549">
        <w:rPr>
          <w:rFonts w:ascii="Arial" w:hAnsi="Arial" w:cs="Arial"/>
        </w:rPr>
        <w:t>) Dort</w:t>
      </w:r>
      <w:r w:rsidR="00070884">
        <w:rPr>
          <w:rFonts w:ascii="Arial" w:hAnsi="Arial" w:cs="Arial"/>
        </w:rPr>
        <w:t xml:space="preserve"> steht </w:t>
      </w:r>
      <w:r w:rsidR="00AB7549">
        <w:rPr>
          <w:rFonts w:ascii="Arial" w:hAnsi="Arial" w:cs="Arial"/>
        </w:rPr>
        <w:t xml:space="preserve">auch </w:t>
      </w:r>
      <w:r w:rsidR="00070884">
        <w:rPr>
          <w:rFonts w:ascii="Arial" w:hAnsi="Arial" w:cs="Arial"/>
        </w:rPr>
        <w:t>eine täglich wachsende Liste der Unter</w:t>
      </w:r>
      <w:r w:rsidR="002D4892">
        <w:rPr>
          <w:rFonts w:ascii="Arial" w:hAnsi="Arial" w:cs="Arial"/>
        </w:rPr>
        <w:t>stützer dieser Kernforderungen.</w:t>
      </w:r>
    </w:p>
    <w:p w:rsidR="00070884" w:rsidRDefault="00994F7E" w:rsidP="00070884">
      <w:pPr>
        <w:rPr>
          <w:rFonts w:ascii="Arial" w:hAnsi="Arial" w:cs="Arial"/>
        </w:rPr>
      </w:pPr>
      <w:r>
        <w:rPr>
          <w:rFonts w:ascii="Arial" w:hAnsi="Arial" w:cs="Arial"/>
        </w:rPr>
        <w:t>E</w:t>
      </w:r>
      <w:r w:rsidR="00AB7549">
        <w:rPr>
          <w:rFonts w:ascii="Arial" w:hAnsi="Arial" w:cs="Arial"/>
        </w:rPr>
        <w:t xml:space="preserve">s werden damit </w:t>
      </w:r>
      <w:r>
        <w:rPr>
          <w:rFonts w:ascii="Arial" w:hAnsi="Arial" w:cs="Arial"/>
        </w:rPr>
        <w:t>folgende Forderu</w:t>
      </w:r>
      <w:r w:rsidR="00AB7549">
        <w:rPr>
          <w:rFonts w:ascii="Arial" w:hAnsi="Arial" w:cs="Arial"/>
        </w:rPr>
        <w:t>ngen</w:t>
      </w:r>
      <w:r>
        <w:rPr>
          <w:rFonts w:ascii="Arial" w:hAnsi="Arial" w:cs="Arial"/>
        </w:rPr>
        <w:t xml:space="preserve"> </w:t>
      </w:r>
      <w:r w:rsidR="00070884">
        <w:rPr>
          <w:rFonts w:ascii="Arial" w:hAnsi="Arial" w:cs="Arial"/>
        </w:rPr>
        <w:t>vertreten:</w:t>
      </w:r>
    </w:p>
    <w:p w:rsidR="00994F7E" w:rsidRPr="00556110" w:rsidRDefault="00994F7E" w:rsidP="00994F7E">
      <w:pPr>
        <w:rPr>
          <w:rFonts w:ascii="Arial" w:hAnsi="Arial" w:cs="Arial"/>
          <w:b/>
          <w:i/>
        </w:rPr>
      </w:pPr>
      <w:r w:rsidRPr="00556110">
        <w:rPr>
          <w:rFonts w:ascii="Arial" w:hAnsi="Arial" w:cs="Arial"/>
          <w:b/>
          <w:i/>
        </w:rPr>
        <w:t>1. Wir fordern, für mehr Selbstbestimmung die Wunsch- und Wahlrechte von Menschen mit Behinderungen zu stärken und nicht einzuschränken.</w:t>
      </w:r>
    </w:p>
    <w:p w:rsidR="00994F7E" w:rsidRPr="00556110" w:rsidRDefault="00994F7E" w:rsidP="00A00309">
      <w:pPr>
        <w:rPr>
          <w:rFonts w:ascii="Arial" w:hAnsi="Arial" w:cs="Arial"/>
          <w:b/>
          <w:i/>
        </w:rPr>
      </w:pPr>
      <w:r w:rsidRPr="00556110">
        <w:rPr>
          <w:rFonts w:ascii="Arial" w:hAnsi="Arial" w:cs="Arial"/>
          <w:b/>
          <w:i/>
        </w:rPr>
        <w:t>2.</w:t>
      </w:r>
      <w:r w:rsidR="00070884" w:rsidRPr="00556110">
        <w:rPr>
          <w:rFonts w:ascii="Arial" w:hAnsi="Arial" w:cs="Arial"/>
          <w:b/>
          <w:i/>
        </w:rPr>
        <w:t xml:space="preserve"> Wir fordern, Einkommen und Vermögen nicht mehr heranzuziehen.</w:t>
      </w:r>
      <w:r w:rsidRPr="00556110">
        <w:rPr>
          <w:rFonts w:ascii="Arial" w:hAnsi="Arial" w:cs="Arial"/>
          <w:b/>
          <w:i/>
        </w:rPr>
        <w:t xml:space="preserve"> </w:t>
      </w:r>
    </w:p>
    <w:p w:rsidR="00994F7E" w:rsidRPr="00556110" w:rsidRDefault="00070884" w:rsidP="00994F7E">
      <w:pPr>
        <w:rPr>
          <w:rFonts w:ascii="Arial" w:hAnsi="Arial" w:cs="Arial"/>
          <w:b/>
          <w:i/>
        </w:rPr>
      </w:pPr>
      <w:r w:rsidRPr="00556110">
        <w:rPr>
          <w:rFonts w:ascii="Arial" w:hAnsi="Arial" w:cs="Arial"/>
          <w:b/>
          <w:i/>
        </w:rPr>
        <w:t xml:space="preserve">3. </w:t>
      </w:r>
      <w:r w:rsidR="00994F7E" w:rsidRPr="00556110">
        <w:rPr>
          <w:rFonts w:ascii="Arial" w:hAnsi="Arial" w:cs="Arial"/>
          <w:b/>
          <w:i/>
        </w:rPr>
        <w:t>Wir sagen NEIN zu Leistungskürzungen und -einschränkungen.</w:t>
      </w:r>
    </w:p>
    <w:p w:rsidR="00994F7E" w:rsidRPr="00556110" w:rsidRDefault="00994F7E" w:rsidP="00994F7E">
      <w:pPr>
        <w:rPr>
          <w:rFonts w:ascii="Arial" w:hAnsi="Arial" w:cs="Arial"/>
          <w:b/>
          <w:i/>
        </w:rPr>
      </w:pPr>
      <w:r w:rsidRPr="00556110">
        <w:rPr>
          <w:b/>
          <w:bCs/>
          <w:i/>
        </w:rPr>
        <w:t>4</w:t>
      </w:r>
      <w:r w:rsidRPr="00556110">
        <w:rPr>
          <w:rFonts w:ascii="Arial" w:hAnsi="Arial" w:cs="Arial"/>
          <w:b/>
          <w:i/>
        </w:rPr>
        <w:t>. Wir fordern ein Verfahrensrecht, das Leistungen zügig, abgestimmt und wie aus einer Hand für Betroffene ermöglicht und nicht hinter erreichte SGB IX-Gesetzesstandards zurückfällt.</w:t>
      </w:r>
    </w:p>
    <w:p w:rsidR="00F41E36" w:rsidRPr="00556110" w:rsidRDefault="00C63719" w:rsidP="00A00309">
      <w:pPr>
        <w:rPr>
          <w:rFonts w:ascii="Arial" w:hAnsi="Arial" w:cs="Arial"/>
          <w:b/>
          <w:i/>
        </w:rPr>
      </w:pPr>
      <w:r w:rsidRPr="00556110">
        <w:rPr>
          <w:rFonts w:ascii="Arial" w:hAnsi="Arial" w:cs="Arial"/>
          <w:b/>
          <w:i/>
        </w:rPr>
        <w:t>5. Wir fordern mehr Teilhabe- und Wahlmöglichkeiten im Arbeitsleben.</w:t>
      </w:r>
    </w:p>
    <w:p w:rsidR="00C63719" w:rsidRDefault="00C63719" w:rsidP="00C63719">
      <w:pPr>
        <w:pStyle w:val="Default"/>
        <w:rPr>
          <w:b/>
          <w:bCs/>
          <w:i/>
          <w:sz w:val="22"/>
          <w:szCs w:val="22"/>
        </w:rPr>
      </w:pPr>
      <w:r w:rsidRPr="00556110">
        <w:rPr>
          <w:b/>
          <w:bCs/>
          <w:i/>
          <w:sz w:val="22"/>
          <w:szCs w:val="22"/>
        </w:rPr>
        <w:t xml:space="preserve">6. Wir fordern, Betroffenenrechte nicht indirekt, z. B. über schlechte finanzielle und vertragliche Rahmenbedingungen für Anbieter, zu beschneiden. </w:t>
      </w:r>
    </w:p>
    <w:p w:rsidR="00D87B0B" w:rsidRPr="00D87B0B" w:rsidRDefault="00D87B0B" w:rsidP="00C63719">
      <w:pPr>
        <w:pStyle w:val="Default"/>
        <w:rPr>
          <w:b/>
          <w:bCs/>
          <w:i/>
          <w:sz w:val="22"/>
          <w:szCs w:val="22"/>
        </w:rPr>
      </w:pPr>
    </w:p>
    <w:p w:rsidR="00D87B0B" w:rsidRPr="00556110" w:rsidRDefault="00D87B0B" w:rsidP="00D87B0B">
      <w:pPr>
        <w:pStyle w:val="Default"/>
        <w:rPr>
          <w:i/>
        </w:rPr>
      </w:pPr>
      <w:r w:rsidRPr="00556110">
        <w:rPr>
          <w:i/>
        </w:rPr>
        <w:t xml:space="preserve">Das Bundesteilhabegesetz muss Leistungen für die Betroffenen verbessern und darf nicht Personenkreise ausschließen oder Leistungen einschränken. </w:t>
      </w:r>
    </w:p>
    <w:p w:rsidR="00D87B0B" w:rsidRPr="00556110" w:rsidRDefault="00D87B0B" w:rsidP="00D87B0B">
      <w:pPr>
        <w:pStyle w:val="Default"/>
        <w:rPr>
          <w:i/>
          <w:sz w:val="22"/>
          <w:szCs w:val="22"/>
        </w:rPr>
      </w:pPr>
      <w:r w:rsidRPr="00556110">
        <w:rPr>
          <w:i/>
          <w:sz w:val="22"/>
          <w:szCs w:val="22"/>
        </w:rPr>
        <w:t xml:space="preserve">Es drohen Einschränkungen bei der sozialen Teilhabe in Bereichen wie Freizeit, Kultur und Ehrenamt, bei gesundheitsbezogenen Teilhabeleistungen, Hilfsmittelversorgung, bei Bildung und Mobilität. Das betrifft auch Menschen mit hohem Unterstützungsbedarf. Dazu darf es nicht kommen. </w:t>
      </w:r>
    </w:p>
    <w:p w:rsidR="00D87B0B" w:rsidRPr="00556110" w:rsidRDefault="00D87B0B" w:rsidP="00D87B0B">
      <w:pPr>
        <w:rPr>
          <w:rFonts w:ascii="Arial" w:hAnsi="Arial" w:cs="Arial"/>
          <w:i/>
        </w:rPr>
      </w:pPr>
      <w:r w:rsidRPr="00556110">
        <w:rPr>
          <w:rFonts w:ascii="Arial" w:hAnsi="Arial" w:cs="Arial"/>
          <w:i/>
        </w:rPr>
        <w:t>Behinderung darf nicht arm machen. Auch bei im Laufe des Lebens erworbenen Behinderungen dürfen die Menschen nicht zu einem Leben in Armut gezwungen werden, wenn sie wegen ihrer Behinderung Leistungen zur Unterstützung bekommen, insbesondere Eingliederungshilfe, Hilfe zur Pflege und Blindenhilfe. Deshalb fordern wir im Sinne eines Nachteilsausgleichs den Verzicht auf die Einkommens- und Vermögensheranziehung.</w:t>
      </w:r>
    </w:p>
    <w:p w:rsidR="00D87B0B" w:rsidRDefault="00D87B0B" w:rsidP="00D87B0B">
      <w:pPr>
        <w:pStyle w:val="Default"/>
        <w:rPr>
          <w:i/>
          <w:sz w:val="22"/>
          <w:szCs w:val="22"/>
        </w:rPr>
      </w:pPr>
      <w:r w:rsidRPr="00556110">
        <w:rPr>
          <w:i/>
          <w:sz w:val="22"/>
          <w:szCs w:val="22"/>
        </w:rPr>
        <w:t xml:space="preserve">Das von der Bundesregierung geplante Durchbrechen der Ausgabendynamik in der Eingliederungshilfe darf zudem nicht dazu führen, dass Leistungen abgebaut werden oder die Tarifbindung der Leistungserbringer ausgehöhlt wird. </w:t>
      </w:r>
    </w:p>
    <w:p w:rsidR="00C63719" w:rsidRPr="00143008" w:rsidRDefault="00C63719" w:rsidP="00143008">
      <w:pPr>
        <w:jc w:val="right"/>
        <w:rPr>
          <w:rFonts w:ascii="Arial" w:hAnsi="Arial" w:cs="Arial"/>
          <w:sz w:val="16"/>
          <w:szCs w:val="16"/>
        </w:rPr>
      </w:pPr>
      <w:r w:rsidRPr="00143008">
        <w:rPr>
          <w:rFonts w:ascii="Arial" w:hAnsi="Arial" w:cs="Arial"/>
          <w:sz w:val="16"/>
          <w:szCs w:val="16"/>
        </w:rPr>
        <w:t>(6 Kernforderungen des DBR mit Auszügen aus den dazugehörigen Erläuterungen.)</w:t>
      </w:r>
    </w:p>
    <w:p w:rsidR="00D87B0B" w:rsidRDefault="00D87B0B" w:rsidP="00A00309">
      <w:pPr>
        <w:rPr>
          <w:rFonts w:ascii="Arial" w:hAnsi="Arial" w:cs="Arial"/>
          <w:b/>
        </w:rPr>
      </w:pPr>
    </w:p>
    <w:p w:rsidR="00C63719" w:rsidRPr="00D87B0B" w:rsidRDefault="003D48E8" w:rsidP="00A00309">
      <w:pPr>
        <w:rPr>
          <w:rFonts w:ascii="Arial" w:hAnsi="Arial" w:cs="Arial"/>
          <w:b/>
          <w:sz w:val="24"/>
          <w:szCs w:val="24"/>
        </w:rPr>
      </w:pPr>
      <w:r w:rsidRPr="00D87B0B">
        <w:rPr>
          <w:rFonts w:ascii="Arial" w:hAnsi="Arial" w:cs="Arial"/>
          <w:b/>
          <w:sz w:val="24"/>
          <w:szCs w:val="24"/>
        </w:rPr>
        <w:t>Stärkung der Leistungen zur Teilhabe am Arbeitsleben</w:t>
      </w:r>
    </w:p>
    <w:p w:rsidR="003D48E8" w:rsidRDefault="00D87B0B" w:rsidP="00A00309">
      <w:pPr>
        <w:rPr>
          <w:rFonts w:ascii="Arial" w:hAnsi="Arial" w:cs="Arial"/>
        </w:rPr>
      </w:pPr>
      <w:r>
        <w:rPr>
          <w:rFonts w:ascii="Arial" w:hAnsi="Arial" w:cs="Arial"/>
        </w:rPr>
        <w:t>Die</w:t>
      </w:r>
      <w:r w:rsidR="003D48E8">
        <w:rPr>
          <w:rFonts w:ascii="Arial" w:hAnsi="Arial" w:cs="Arial"/>
        </w:rPr>
        <w:t xml:space="preserve"> Kritik am Gesetz insgesamt trifft für die Änderungen zur Stärkung der Leistungen zur Teilhabe am Arbeitsleben nicht zu. Im Gegentei</w:t>
      </w:r>
      <w:r w:rsidR="00556110">
        <w:rPr>
          <w:rFonts w:ascii="Arial" w:hAnsi="Arial" w:cs="Arial"/>
        </w:rPr>
        <w:t>l: Hier finden sich eine Reihe g</w:t>
      </w:r>
      <w:r w:rsidR="003D48E8">
        <w:rPr>
          <w:rFonts w:ascii="Arial" w:hAnsi="Arial" w:cs="Arial"/>
        </w:rPr>
        <w:t>uter neuer Einzelregelungen</w:t>
      </w:r>
      <w:r w:rsidR="00556110">
        <w:rPr>
          <w:rFonts w:ascii="Arial" w:hAnsi="Arial" w:cs="Arial"/>
        </w:rPr>
        <w:t>. Zu deren Zielsetzung führt die Gesetzesbegründung aus</w:t>
      </w:r>
      <w:r w:rsidR="003D48E8">
        <w:rPr>
          <w:rFonts w:ascii="Arial" w:hAnsi="Arial" w:cs="Arial"/>
        </w:rPr>
        <w:t xml:space="preserve">: </w:t>
      </w:r>
    </w:p>
    <w:p w:rsidR="00C7603B" w:rsidRPr="00C7603B" w:rsidRDefault="00C7603B" w:rsidP="00C7603B">
      <w:pPr>
        <w:autoSpaceDE w:val="0"/>
        <w:autoSpaceDN w:val="0"/>
        <w:adjustRightInd w:val="0"/>
        <w:spacing w:after="0" w:line="240" w:lineRule="auto"/>
        <w:rPr>
          <w:rFonts w:ascii="Arial" w:hAnsi="Arial" w:cs="Arial"/>
          <w:i/>
        </w:rPr>
      </w:pPr>
      <w:r>
        <w:rPr>
          <w:rFonts w:ascii="Arial" w:hAnsi="Arial" w:cs="Arial"/>
          <w:i/>
        </w:rPr>
        <w:t>„</w:t>
      </w:r>
      <w:r w:rsidRPr="00C7603B">
        <w:rPr>
          <w:rFonts w:ascii="Arial" w:hAnsi="Arial" w:cs="Arial"/>
          <w:i/>
        </w:rPr>
        <w:t>Mit diesem Gesetz sollen vor allem den Menschen mit Behinderungen, die heute einen</w:t>
      </w:r>
      <w:r>
        <w:rPr>
          <w:rFonts w:ascii="Arial" w:hAnsi="Arial" w:cs="Arial"/>
          <w:i/>
        </w:rPr>
        <w:t xml:space="preserve"> </w:t>
      </w:r>
      <w:r w:rsidRPr="00C7603B">
        <w:rPr>
          <w:rFonts w:ascii="Arial" w:hAnsi="Arial" w:cs="Arial"/>
          <w:i/>
        </w:rPr>
        <w:t xml:space="preserve">Anspruch auf Leistungen in einer </w:t>
      </w:r>
      <w:proofErr w:type="spellStart"/>
      <w:r w:rsidRPr="00C7603B">
        <w:rPr>
          <w:rFonts w:ascii="Arial" w:hAnsi="Arial" w:cs="Arial"/>
          <w:i/>
        </w:rPr>
        <w:t>WfbM</w:t>
      </w:r>
      <w:proofErr w:type="spellEnd"/>
      <w:r w:rsidRPr="00C7603B">
        <w:rPr>
          <w:rFonts w:ascii="Arial" w:hAnsi="Arial" w:cs="Arial"/>
          <w:i/>
        </w:rPr>
        <w:t xml:space="preserve"> haben, Chancen außerhalb der Werkstatt eröffnet</w:t>
      </w:r>
      <w:r>
        <w:rPr>
          <w:rFonts w:ascii="Arial" w:hAnsi="Arial" w:cs="Arial"/>
          <w:i/>
        </w:rPr>
        <w:t xml:space="preserve"> </w:t>
      </w:r>
      <w:r w:rsidRPr="00C7603B">
        <w:rPr>
          <w:rFonts w:ascii="Arial" w:hAnsi="Arial" w:cs="Arial"/>
          <w:i/>
        </w:rPr>
        <w:t>werden. Das Gesamtprogramm wird damit abgerundet.</w:t>
      </w:r>
    </w:p>
    <w:p w:rsidR="00C7603B" w:rsidRPr="00C7603B" w:rsidRDefault="00C7603B" w:rsidP="00C7603B">
      <w:pPr>
        <w:autoSpaceDE w:val="0"/>
        <w:autoSpaceDN w:val="0"/>
        <w:adjustRightInd w:val="0"/>
        <w:spacing w:after="0" w:line="240" w:lineRule="auto"/>
        <w:rPr>
          <w:rFonts w:ascii="Arial" w:hAnsi="Arial" w:cs="Arial"/>
          <w:i/>
        </w:rPr>
      </w:pPr>
      <w:r w:rsidRPr="00C7603B">
        <w:rPr>
          <w:rFonts w:ascii="Arial" w:hAnsi="Arial" w:cs="Arial"/>
          <w:i/>
        </w:rPr>
        <w:t>Für Menschen mit Behinderungen, die dauerhaft voll erwerbsgemindert sind, wird die Möglichkeit</w:t>
      </w:r>
      <w:r>
        <w:rPr>
          <w:rFonts w:ascii="Arial" w:hAnsi="Arial" w:cs="Arial"/>
          <w:i/>
        </w:rPr>
        <w:t xml:space="preserve"> </w:t>
      </w:r>
      <w:r w:rsidRPr="00C7603B">
        <w:rPr>
          <w:rFonts w:ascii="Arial" w:hAnsi="Arial" w:cs="Arial"/>
          <w:i/>
        </w:rPr>
        <w:t xml:space="preserve">eröffnet, entweder in einer </w:t>
      </w:r>
      <w:proofErr w:type="spellStart"/>
      <w:r w:rsidRPr="00C7603B">
        <w:rPr>
          <w:rFonts w:ascii="Arial" w:hAnsi="Arial" w:cs="Arial"/>
          <w:i/>
        </w:rPr>
        <w:t>WfbM</w:t>
      </w:r>
      <w:proofErr w:type="spellEnd"/>
      <w:r w:rsidRPr="00C7603B">
        <w:rPr>
          <w:rFonts w:ascii="Arial" w:hAnsi="Arial" w:cs="Arial"/>
          <w:i/>
        </w:rPr>
        <w:t xml:space="preserve"> oder bei einem anderen Leistungsanbieter zu arbeiten</w:t>
      </w:r>
      <w:r>
        <w:rPr>
          <w:rFonts w:ascii="Arial" w:hAnsi="Arial" w:cs="Arial"/>
          <w:i/>
        </w:rPr>
        <w:t xml:space="preserve"> </w:t>
      </w:r>
      <w:r w:rsidRPr="00C7603B">
        <w:rPr>
          <w:rFonts w:ascii="Arial" w:hAnsi="Arial" w:cs="Arial"/>
          <w:i/>
        </w:rPr>
        <w:t>oder eine Beschäftigung auf dem allgemeinen Arbeitsmarkt aufzunehmen. Die Zulassung</w:t>
      </w:r>
      <w:r>
        <w:rPr>
          <w:rFonts w:ascii="Arial" w:hAnsi="Arial" w:cs="Arial"/>
          <w:i/>
        </w:rPr>
        <w:t xml:space="preserve"> </w:t>
      </w:r>
      <w:r w:rsidRPr="00C7603B">
        <w:rPr>
          <w:rFonts w:ascii="Arial" w:hAnsi="Arial" w:cs="Arial"/>
          <w:i/>
        </w:rPr>
        <w:t xml:space="preserve">anderer Leistungsanbieter erfolgt mit Maßgaben unter den strengen </w:t>
      </w:r>
      <w:r w:rsidRPr="00C7603B">
        <w:rPr>
          <w:rFonts w:ascii="Arial" w:hAnsi="Arial" w:cs="Arial"/>
          <w:i/>
        </w:rPr>
        <w:lastRenderedPageBreak/>
        <w:t>Zulassungskriterien</w:t>
      </w:r>
      <w:r>
        <w:rPr>
          <w:rFonts w:ascii="Arial" w:hAnsi="Arial" w:cs="Arial"/>
          <w:i/>
        </w:rPr>
        <w:t xml:space="preserve"> </w:t>
      </w:r>
      <w:r w:rsidRPr="00C7603B">
        <w:rPr>
          <w:rFonts w:ascii="Arial" w:hAnsi="Arial" w:cs="Arial"/>
          <w:i/>
        </w:rPr>
        <w:t xml:space="preserve">für </w:t>
      </w:r>
      <w:proofErr w:type="spellStart"/>
      <w:r w:rsidRPr="00C7603B">
        <w:rPr>
          <w:rFonts w:ascii="Arial" w:hAnsi="Arial" w:cs="Arial"/>
          <w:i/>
        </w:rPr>
        <w:t>WfbM</w:t>
      </w:r>
      <w:proofErr w:type="spellEnd"/>
      <w:r w:rsidRPr="00C7603B">
        <w:rPr>
          <w:rFonts w:ascii="Arial" w:hAnsi="Arial" w:cs="Arial"/>
          <w:i/>
        </w:rPr>
        <w:t>. So sollen ein hoher Qualitätsstandard gesichert und Verdrängungseffekte</w:t>
      </w:r>
      <w:r>
        <w:rPr>
          <w:rFonts w:ascii="Arial" w:hAnsi="Arial" w:cs="Arial"/>
          <w:i/>
        </w:rPr>
        <w:t xml:space="preserve"> </w:t>
      </w:r>
      <w:r w:rsidRPr="00C7603B">
        <w:rPr>
          <w:rFonts w:ascii="Arial" w:hAnsi="Arial" w:cs="Arial"/>
          <w:i/>
        </w:rPr>
        <w:t>regulär Beschäftigter vermieden werden.</w:t>
      </w:r>
    </w:p>
    <w:p w:rsidR="00C7603B" w:rsidRPr="00C7603B" w:rsidRDefault="00C7603B" w:rsidP="00C7603B">
      <w:pPr>
        <w:autoSpaceDE w:val="0"/>
        <w:autoSpaceDN w:val="0"/>
        <w:adjustRightInd w:val="0"/>
        <w:spacing w:after="0" w:line="240" w:lineRule="auto"/>
        <w:rPr>
          <w:rFonts w:ascii="Arial" w:hAnsi="Arial" w:cs="Arial"/>
          <w:i/>
        </w:rPr>
      </w:pPr>
      <w:r w:rsidRPr="00C7603B">
        <w:rPr>
          <w:rFonts w:ascii="Arial" w:hAnsi="Arial" w:cs="Arial"/>
          <w:i/>
        </w:rPr>
        <w:t>Künftig sollen Arbeitgeber, die bereit sind, dauerhaft voll erwerbsgeminderte Menschen, die</w:t>
      </w:r>
      <w:r>
        <w:rPr>
          <w:rFonts w:ascii="Arial" w:hAnsi="Arial" w:cs="Arial"/>
          <w:i/>
        </w:rPr>
        <w:t xml:space="preserve"> </w:t>
      </w:r>
      <w:r w:rsidRPr="00C7603B">
        <w:rPr>
          <w:rFonts w:ascii="Arial" w:hAnsi="Arial" w:cs="Arial"/>
          <w:i/>
        </w:rPr>
        <w:t xml:space="preserve">Anspruch auf Leistungen im Arbeitsbereich einer </w:t>
      </w:r>
      <w:proofErr w:type="spellStart"/>
      <w:r w:rsidRPr="00C7603B">
        <w:rPr>
          <w:rFonts w:ascii="Arial" w:hAnsi="Arial" w:cs="Arial"/>
          <w:i/>
        </w:rPr>
        <w:t>WfbM</w:t>
      </w:r>
      <w:proofErr w:type="spellEnd"/>
      <w:r w:rsidRPr="00C7603B">
        <w:rPr>
          <w:rFonts w:ascii="Arial" w:hAnsi="Arial" w:cs="Arial"/>
          <w:i/>
        </w:rPr>
        <w:t xml:space="preserve"> haben, zu beschäftigen, durch ein</w:t>
      </w:r>
      <w:r>
        <w:rPr>
          <w:rFonts w:ascii="Arial" w:hAnsi="Arial" w:cs="Arial"/>
          <w:i/>
        </w:rPr>
        <w:t xml:space="preserve"> </w:t>
      </w:r>
      <w:r w:rsidRPr="00C7603B">
        <w:rPr>
          <w:rFonts w:ascii="Arial" w:hAnsi="Arial" w:cs="Arial"/>
          <w:i/>
        </w:rPr>
        <w:t>„Budget für Arbeit“ unterstützt werden, mit dem ein unbefristeter Lohnkostenzuschuss zum</w:t>
      </w:r>
      <w:r>
        <w:rPr>
          <w:rFonts w:ascii="Arial" w:hAnsi="Arial" w:cs="Arial"/>
          <w:i/>
        </w:rPr>
        <w:t xml:space="preserve"> </w:t>
      </w:r>
      <w:r w:rsidRPr="00C7603B">
        <w:rPr>
          <w:rFonts w:ascii="Arial" w:hAnsi="Arial" w:cs="Arial"/>
          <w:i/>
        </w:rPr>
        <w:t>Ausgleich der dauerhaften Minderleistung des behinderten Beschäftigten und eine im Einzelfall</w:t>
      </w:r>
      <w:r>
        <w:rPr>
          <w:rFonts w:ascii="Arial" w:hAnsi="Arial" w:cs="Arial"/>
          <w:i/>
        </w:rPr>
        <w:t xml:space="preserve"> </w:t>
      </w:r>
      <w:r w:rsidRPr="00C7603B">
        <w:rPr>
          <w:rFonts w:ascii="Arial" w:hAnsi="Arial" w:cs="Arial"/>
          <w:i/>
        </w:rPr>
        <w:t>notwendige Anleitung und Begleitung am Arbeitsplatz finanziert werden können.</w:t>
      </w:r>
    </w:p>
    <w:p w:rsidR="00C7603B" w:rsidRDefault="00C7603B" w:rsidP="00C7603B">
      <w:pPr>
        <w:autoSpaceDE w:val="0"/>
        <w:autoSpaceDN w:val="0"/>
        <w:adjustRightInd w:val="0"/>
        <w:spacing w:after="0" w:line="240" w:lineRule="auto"/>
        <w:rPr>
          <w:rFonts w:ascii="Arial" w:hAnsi="Arial" w:cs="Arial"/>
        </w:rPr>
      </w:pPr>
      <w:r w:rsidRPr="00C7603B">
        <w:rPr>
          <w:rFonts w:ascii="Arial" w:hAnsi="Arial" w:cs="Arial"/>
          <w:i/>
        </w:rPr>
        <w:t>Menschen mit Behinderungen, die sich für eine Förderung durch das Budget für Arbeit entscheiden,</w:t>
      </w:r>
      <w:r>
        <w:rPr>
          <w:rFonts w:ascii="Arial" w:hAnsi="Arial" w:cs="Arial"/>
          <w:i/>
        </w:rPr>
        <w:t xml:space="preserve"> </w:t>
      </w:r>
      <w:r w:rsidRPr="00C7603B">
        <w:rPr>
          <w:rFonts w:ascii="Arial" w:hAnsi="Arial" w:cs="Arial"/>
          <w:i/>
        </w:rPr>
        <w:t xml:space="preserve">haben ein Rückkehrrecht in die </w:t>
      </w:r>
      <w:proofErr w:type="spellStart"/>
      <w:r w:rsidRPr="00C7603B">
        <w:rPr>
          <w:rFonts w:ascii="Arial" w:hAnsi="Arial" w:cs="Arial"/>
          <w:i/>
        </w:rPr>
        <w:t>WfbM</w:t>
      </w:r>
      <w:proofErr w:type="spellEnd"/>
      <w:r w:rsidRPr="00C7603B">
        <w:rPr>
          <w:rFonts w:ascii="Arial" w:hAnsi="Arial" w:cs="Arial"/>
          <w:i/>
        </w:rPr>
        <w:t>. Soweit die Betroffenen Leistungen der</w:t>
      </w:r>
      <w:r>
        <w:rPr>
          <w:rFonts w:ascii="Arial" w:hAnsi="Arial" w:cs="Arial"/>
          <w:i/>
        </w:rPr>
        <w:t xml:space="preserve"> </w:t>
      </w:r>
      <w:r w:rsidRPr="00C7603B">
        <w:rPr>
          <w:rFonts w:ascii="Arial" w:hAnsi="Arial" w:cs="Arial"/>
          <w:i/>
        </w:rPr>
        <w:t>Eingliederungshilfe beziehen, wird das Budget für Arbeit vom Träger der Eingliederungshilfe</w:t>
      </w:r>
      <w:r>
        <w:rPr>
          <w:rFonts w:ascii="Arial" w:hAnsi="Arial" w:cs="Arial"/>
          <w:i/>
        </w:rPr>
        <w:t xml:space="preserve"> </w:t>
      </w:r>
      <w:r w:rsidRPr="00C7603B">
        <w:rPr>
          <w:rFonts w:ascii="Arial" w:hAnsi="Arial" w:cs="Arial"/>
          <w:i/>
        </w:rPr>
        <w:t>erbracht</w:t>
      </w:r>
      <w:r>
        <w:rPr>
          <w:rFonts w:ascii="Arial" w:hAnsi="Arial" w:cs="Arial"/>
        </w:rPr>
        <w:t>.“ (Referentenentwurf … S. 190)</w:t>
      </w:r>
    </w:p>
    <w:p w:rsidR="00C7603B" w:rsidRDefault="00C7603B" w:rsidP="00A00309">
      <w:pPr>
        <w:rPr>
          <w:rFonts w:ascii="Arial" w:hAnsi="Arial" w:cs="Arial"/>
        </w:rPr>
      </w:pPr>
    </w:p>
    <w:p w:rsidR="00C7603B" w:rsidRPr="00D44F54" w:rsidRDefault="00C7603B" w:rsidP="00A00309">
      <w:pPr>
        <w:rPr>
          <w:rFonts w:ascii="Arial" w:hAnsi="Arial" w:cs="Arial"/>
          <w:b/>
          <w:sz w:val="24"/>
          <w:szCs w:val="24"/>
        </w:rPr>
      </w:pPr>
      <w:r w:rsidRPr="00D44F54">
        <w:rPr>
          <w:rFonts w:ascii="Arial" w:hAnsi="Arial" w:cs="Arial"/>
          <w:b/>
          <w:sz w:val="24"/>
          <w:szCs w:val="24"/>
        </w:rPr>
        <w:t>Schwerbehindertenvertretungen werden gestärkt</w:t>
      </w:r>
    </w:p>
    <w:p w:rsidR="005A250D" w:rsidRPr="00D44F54" w:rsidRDefault="00C7603B" w:rsidP="00C01BDB">
      <w:pPr>
        <w:autoSpaceDE w:val="0"/>
        <w:autoSpaceDN w:val="0"/>
        <w:adjustRightInd w:val="0"/>
        <w:spacing w:after="0" w:line="240" w:lineRule="auto"/>
        <w:rPr>
          <w:rFonts w:ascii="Arial" w:hAnsi="Arial" w:cs="Arial"/>
        </w:rPr>
      </w:pPr>
      <w:r w:rsidRPr="00D44F54">
        <w:rPr>
          <w:rFonts w:ascii="Arial" w:hAnsi="Arial" w:cs="Arial"/>
        </w:rPr>
        <w:t>Freistellung</w:t>
      </w:r>
      <w:r w:rsidR="005A250D" w:rsidRPr="00D44F54">
        <w:rPr>
          <w:rFonts w:ascii="Arial" w:hAnsi="Arial" w:cs="Arial"/>
        </w:rPr>
        <w:t xml:space="preserve"> ab 100 schwerbehinderte Beschäftigte</w:t>
      </w:r>
      <w:r w:rsidRPr="00D44F54">
        <w:rPr>
          <w:rFonts w:ascii="Arial" w:hAnsi="Arial" w:cs="Arial"/>
        </w:rPr>
        <w:t xml:space="preserve">, </w:t>
      </w:r>
      <w:r w:rsidR="005A250D" w:rsidRPr="00D44F54">
        <w:rPr>
          <w:rFonts w:ascii="Arial" w:hAnsi="Arial" w:cs="Arial"/>
        </w:rPr>
        <w:t xml:space="preserve">umfänglichere </w:t>
      </w:r>
      <w:r w:rsidRPr="00D44F54">
        <w:rPr>
          <w:rFonts w:ascii="Arial" w:hAnsi="Arial" w:cs="Arial"/>
        </w:rPr>
        <w:t xml:space="preserve">Heranziehung der Stellvertreter und </w:t>
      </w:r>
      <w:r w:rsidR="005A250D" w:rsidRPr="00D44F54">
        <w:rPr>
          <w:rFonts w:ascii="Arial" w:hAnsi="Arial" w:cs="Arial"/>
        </w:rPr>
        <w:t>bessere Schulungsansprüche fü</w:t>
      </w:r>
      <w:r w:rsidRPr="00D44F54">
        <w:rPr>
          <w:rFonts w:ascii="Arial" w:hAnsi="Arial" w:cs="Arial"/>
        </w:rPr>
        <w:t>r Stellvertreter sollen</w:t>
      </w:r>
      <w:r w:rsidR="005A250D" w:rsidRPr="00D44F54">
        <w:rPr>
          <w:rFonts w:ascii="Arial" w:hAnsi="Arial" w:cs="Arial"/>
        </w:rPr>
        <w:t xml:space="preserve"> die Schwerbehindertenvertretungen stärken. In der Gesetzesbegründung wird – sach</w:t>
      </w:r>
      <w:r w:rsidR="00D44F54">
        <w:rPr>
          <w:rFonts w:ascii="Arial" w:hAnsi="Arial" w:cs="Arial"/>
        </w:rPr>
        <w:t>lich völlig zutreffend - mit den</w:t>
      </w:r>
      <w:r w:rsidR="005A250D" w:rsidRPr="00D44F54">
        <w:rPr>
          <w:rFonts w:ascii="Arial" w:hAnsi="Arial" w:cs="Arial"/>
        </w:rPr>
        <w:t xml:space="preserve"> deutlich gewachsen </w:t>
      </w:r>
      <w:r w:rsidR="00C01BDB" w:rsidRPr="00D44F54">
        <w:rPr>
          <w:rFonts w:ascii="Arial" w:hAnsi="Arial" w:cs="Arial"/>
        </w:rPr>
        <w:t xml:space="preserve">Aufgaben im Kontext der demografischen Entwicklung argumentiert. Prävention gewinnt dabei mehr und mehr an Bedeutung gewinnt. Es wird gesehen, dass Schwerbehindertenvertretungen bei deren betrieblichen Umsetzung für ihren wachsenden Personenkreis eine Schlüsselstellung einnehmen, insbesondere durch ihre zeitaufwendige Beteiligung beim betrieblichen Eingliederungsmanagement (§ 84 SGB IX). Genannt werden auch Verhandlungen mit dem Integrationsamt oder </w:t>
      </w:r>
      <w:r w:rsidR="00D44F54">
        <w:rPr>
          <w:rFonts w:ascii="Arial" w:hAnsi="Arial" w:cs="Arial"/>
        </w:rPr>
        <w:t xml:space="preserve">die </w:t>
      </w:r>
      <w:r w:rsidR="00C01BDB" w:rsidRPr="00D44F54">
        <w:rPr>
          <w:rFonts w:ascii="Arial" w:hAnsi="Arial" w:cs="Arial"/>
        </w:rPr>
        <w:t>im Einzelfall oft sehr aufwendige Beratung schwerbehinderter Menschen in Widerspruchsverfahren. Ebenso wird der gestiegene Aufwand für die Unterstützung bei Anträgen auf Feststellung einer Behinderung oder auf Gleichstellung (§ 95 Abs. 1 Satz 3 SGB IX) als Argument für die verbesserte Freistellung und Stellvertreterbeteiligung aufgeführt.</w:t>
      </w:r>
    </w:p>
    <w:p w:rsidR="00C01BDB" w:rsidRPr="00D44F54" w:rsidRDefault="00C01BDB" w:rsidP="00C01BDB">
      <w:pPr>
        <w:autoSpaceDE w:val="0"/>
        <w:autoSpaceDN w:val="0"/>
        <w:adjustRightInd w:val="0"/>
        <w:spacing w:after="0" w:line="240" w:lineRule="auto"/>
        <w:rPr>
          <w:rFonts w:ascii="Arial" w:hAnsi="Arial" w:cs="Arial"/>
        </w:rPr>
      </w:pPr>
      <w:r w:rsidRPr="00D44F54">
        <w:rPr>
          <w:rFonts w:ascii="Arial" w:hAnsi="Arial" w:cs="Arial"/>
        </w:rPr>
        <w:t>Die Bundesvereinigung der Deutschen Arbeitgeberverbände (BDA) sich hat in ihrer Stellungnahme zu der Stärkung der Schwerbehindertenvertretungen ablehnend geäußert.</w:t>
      </w:r>
    </w:p>
    <w:p w:rsidR="00C7603B" w:rsidRPr="00D44F54" w:rsidRDefault="00C7603B" w:rsidP="00A00309">
      <w:pPr>
        <w:rPr>
          <w:rFonts w:ascii="Arial" w:hAnsi="Arial" w:cs="Arial"/>
        </w:rPr>
      </w:pPr>
      <w:r w:rsidRPr="00D44F54">
        <w:rPr>
          <w:rFonts w:ascii="Arial" w:hAnsi="Arial" w:cs="Arial"/>
        </w:rPr>
        <w:t>Neue Sanktionen gegen Arbeitgeber, die die Rechte der Schwerbehindertenvertretungen nicht beachten, werden nicht normiert.</w:t>
      </w:r>
    </w:p>
    <w:p w:rsidR="00C7603B" w:rsidRPr="00D44F54" w:rsidRDefault="00C7603B" w:rsidP="00A00309">
      <w:pPr>
        <w:rPr>
          <w:rFonts w:ascii="Arial" w:hAnsi="Arial" w:cs="Arial"/>
        </w:rPr>
      </w:pPr>
    </w:p>
    <w:p w:rsidR="00322D2B" w:rsidRPr="00D44F54" w:rsidRDefault="00322D2B" w:rsidP="00A00309">
      <w:pPr>
        <w:rPr>
          <w:rFonts w:ascii="Arial" w:hAnsi="Arial" w:cs="Arial"/>
          <w:b/>
          <w:sz w:val="24"/>
          <w:szCs w:val="24"/>
        </w:rPr>
      </w:pPr>
      <w:r w:rsidRPr="00D44F54">
        <w:rPr>
          <w:rFonts w:ascii="Arial" w:hAnsi="Arial" w:cs="Arial"/>
          <w:b/>
          <w:sz w:val="24"/>
          <w:szCs w:val="24"/>
        </w:rPr>
        <w:t>Teilzeitarbeit wird nur unzureichend gestärkt</w:t>
      </w:r>
    </w:p>
    <w:p w:rsidR="00322D2B" w:rsidRPr="00D44F54" w:rsidRDefault="00322D2B" w:rsidP="00A00309">
      <w:pPr>
        <w:rPr>
          <w:rFonts w:ascii="Arial" w:hAnsi="Arial" w:cs="Arial"/>
        </w:rPr>
      </w:pPr>
      <w:r w:rsidRPr="00D44F54">
        <w:rPr>
          <w:rFonts w:ascii="Arial" w:hAnsi="Arial" w:cs="Arial"/>
        </w:rPr>
        <w:t xml:space="preserve">Die Schwerpunktsetzung im Bereich Teilhabe am Arbeitsleben beschränkt sich im Wesentlichen auf die Zielgruppe der </w:t>
      </w:r>
      <w:proofErr w:type="spellStart"/>
      <w:r w:rsidRPr="00D44F54">
        <w:rPr>
          <w:rFonts w:ascii="Arial" w:hAnsi="Arial" w:cs="Arial"/>
        </w:rPr>
        <w:t>WfbM</w:t>
      </w:r>
      <w:proofErr w:type="spellEnd"/>
      <w:r w:rsidRPr="00D44F54">
        <w:rPr>
          <w:rFonts w:ascii="Arial" w:hAnsi="Arial" w:cs="Arial"/>
        </w:rPr>
        <w:t xml:space="preserve">-Berechtigten. Hier werden gute und gut formulierte Regelungen für ein Budget für Arbeit vorgesehen. (§ 61 </w:t>
      </w:r>
      <w:proofErr w:type="spellStart"/>
      <w:r w:rsidRPr="00D44F54">
        <w:rPr>
          <w:rFonts w:ascii="Arial" w:hAnsi="Arial" w:cs="Arial"/>
        </w:rPr>
        <w:t>RefEntw</w:t>
      </w:r>
      <w:proofErr w:type="spellEnd"/>
      <w:r w:rsidRPr="00D44F54">
        <w:rPr>
          <w:rFonts w:ascii="Arial" w:hAnsi="Arial" w:cs="Arial"/>
        </w:rPr>
        <w:t xml:space="preserve"> BTHG vom 26.4.2016) Es besteht zwar kein Rechtsanspruch und es gibt eine Ermächtigung für Landesregelungen, aber nach meiner Auffassung wird die Zeit zeigen </w:t>
      </w:r>
      <w:proofErr w:type="gramStart"/>
      <w:r w:rsidRPr="00D44F54">
        <w:rPr>
          <w:rFonts w:ascii="Arial" w:hAnsi="Arial" w:cs="Arial"/>
        </w:rPr>
        <w:t>das</w:t>
      </w:r>
      <w:proofErr w:type="gramEnd"/>
      <w:r w:rsidRPr="00D44F54">
        <w:rPr>
          <w:rFonts w:ascii="Arial" w:hAnsi="Arial" w:cs="Arial"/>
        </w:rPr>
        <w:t xml:space="preserve"> sich kein Bundesland in solch rechtlichem Rahmen der Eröffnung echter Budgets für Arbeit dauerhaft entziehen kann. Auch das Rückkehrrecht in die </w:t>
      </w:r>
      <w:proofErr w:type="spellStart"/>
      <w:r w:rsidRPr="00D44F54">
        <w:rPr>
          <w:rFonts w:ascii="Arial" w:hAnsi="Arial" w:cs="Arial"/>
        </w:rPr>
        <w:t>WfbM</w:t>
      </w:r>
      <w:proofErr w:type="spellEnd"/>
      <w:r w:rsidRPr="00D44F54">
        <w:rPr>
          <w:rFonts w:ascii="Arial" w:hAnsi="Arial" w:cs="Arial"/>
        </w:rPr>
        <w:t xml:space="preserve"> ist § 220 </w:t>
      </w:r>
      <w:proofErr w:type="spellStart"/>
      <w:r w:rsidRPr="00D44F54">
        <w:rPr>
          <w:rFonts w:ascii="Arial" w:hAnsi="Arial" w:cs="Arial"/>
        </w:rPr>
        <w:t>RefEntw</w:t>
      </w:r>
      <w:proofErr w:type="spellEnd"/>
      <w:r w:rsidRPr="00D44F54">
        <w:rPr>
          <w:rFonts w:ascii="Arial" w:hAnsi="Arial" w:cs="Arial"/>
        </w:rPr>
        <w:t xml:space="preserve"> BTHG vom 26.4.2016 rechtlich bindend geregelt.</w:t>
      </w:r>
    </w:p>
    <w:p w:rsidR="00322D2B" w:rsidRPr="00D44F54" w:rsidRDefault="00322D2B" w:rsidP="00A00309">
      <w:pPr>
        <w:rPr>
          <w:rFonts w:ascii="Arial" w:hAnsi="Arial" w:cs="Arial"/>
        </w:rPr>
      </w:pPr>
      <w:r w:rsidRPr="00D44F54">
        <w:rPr>
          <w:rFonts w:ascii="Arial" w:hAnsi="Arial" w:cs="Arial"/>
        </w:rPr>
        <w:t xml:space="preserve">Das Budget für Arbeit wird zusammen mit weiteren Regelungen für diesen Personenkreis in wenigen Jahren bundesweit für echte Wahlfreiheit bezüglich der Form der Teilhabe am Arbeitsmarkt führen – in einigen Bundesländern – wie Rheinland-Pfalz, Hamburg und NRW ist das aufgrund von Landesregelungen schon heute faktisch der Fall. </w:t>
      </w:r>
      <w:r w:rsidRPr="00D44F54">
        <w:rPr>
          <w:rStyle w:val="Funotenzeichen"/>
          <w:rFonts w:ascii="Arial" w:hAnsi="Arial" w:cs="Arial"/>
        </w:rPr>
        <w:footnoteReference w:id="2"/>
      </w:r>
    </w:p>
    <w:p w:rsidR="00D44F54" w:rsidRDefault="00D44F54" w:rsidP="00FB3C23">
      <w:pPr>
        <w:spacing w:after="0" w:line="240" w:lineRule="auto"/>
        <w:rPr>
          <w:rFonts w:ascii="Arial" w:hAnsi="Arial" w:cs="Arial"/>
          <w:b/>
          <w:sz w:val="24"/>
          <w:szCs w:val="24"/>
        </w:rPr>
      </w:pPr>
    </w:p>
    <w:p w:rsidR="00D44F54" w:rsidRDefault="00D44F54" w:rsidP="00FB3C23">
      <w:pPr>
        <w:spacing w:after="0" w:line="240" w:lineRule="auto"/>
        <w:rPr>
          <w:rFonts w:ascii="Arial" w:hAnsi="Arial" w:cs="Arial"/>
          <w:b/>
          <w:sz w:val="24"/>
          <w:szCs w:val="24"/>
        </w:rPr>
      </w:pPr>
    </w:p>
    <w:p w:rsidR="00D44F54" w:rsidRDefault="00D44F54" w:rsidP="00FB3C23">
      <w:pPr>
        <w:spacing w:after="0" w:line="240" w:lineRule="auto"/>
        <w:rPr>
          <w:rFonts w:ascii="Arial" w:hAnsi="Arial" w:cs="Arial"/>
          <w:b/>
          <w:sz w:val="24"/>
          <w:szCs w:val="24"/>
        </w:rPr>
      </w:pPr>
    </w:p>
    <w:p w:rsidR="00D44F54" w:rsidRPr="00D44F54" w:rsidRDefault="00D44F54" w:rsidP="00FB3C23">
      <w:pPr>
        <w:spacing w:after="0" w:line="240" w:lineRule="auto"/>
        <w:rPr>
          <w:rFonts w:ascii="Arial" w:hAnsi="Arial" w:cs="Arial"/>
          <w:b/>
          <w:sz w:val="24"/>
          <w:szCs w:val="24"/>
        </w:rPr>
      </w:pPr>
      <w:r w:rsidRPr="00D44F54">
        <w:rPr>
          <w:rFonts w:ascii="Arial" w:hAnsi="Arial" w:cs="Arial"/>
          <w:b/>
          <w:sz w:val="24"/>
          <w:szCs w:val="24"/>
        </w:rPr>
        <w:lastRenderedPageBreak/>
        <w:t xml:space="preserve">Mehr Förderung von Teilzeitarbeit ist </w:t>
      </w:r>
      <w:r>
        <w:rPr>
          <w:rFonts w:ascii="Arial" w:hAnsi="Arial" w:cs="Arial"/>
          <w:b/>
          <w:sz w:val="24"/>
          <w:szCs w:val="24"/>
        </w:rPr>
        <w:t xml:space="preserve">nach UNBRK </w:t>
      </w:r>
      <w:r w:rsidRPr="00D44F54">
        <w:rPr>
          <w:rFonts w:ascii="Arial" w:hAnsi="Arial" w:cs="Arial"/>
          <w:b/>
          <w:sz w:val="24"/>
          <w:szCs w:val="24"/>
        </w:rPr>
        <w:t>geboten</w:t>
      </w:r>
    </w:p>
    <w:p w:rsidR="00D44F54" w:rsidRDefault="00D44F54" w:rsidP="00FB3C23">
      <w:pPr>
        <w:spacing w:after="0" w:line="240" w:lineRule="auto"/>
        <w:rPr>
          <w:rFonts w:ascii="Arial" w:hAnsi="Arial" w:cs="Arial"/>
        </w:rPr>
      </w:pPr>
    </w:p>
    <w:p w:rsidR="00FB3C23" w:rsidRPr="00D44F54" w:rsidRDefault="00FB3C23" w:rsidP="00FB3C23">
      <w:pPr>
        <w:spacing w:after="0" w:line="240" w:lineRule="auto"/>
        <w:rPr>
          <w:rFonts w:ascii="Arial" w:hAnsi="Arial" w:cs="Arial"/>
        </w:rPr>
      </w:pPr>
      <w:r w:rsidRPr="00D44F54">
        <w:rPr>
          <w:rFonts w:ascii="Arial" w:hAnsi="Arial" w:cs="Arial"/>
        </w:rPr>
        <w:t xml:space="preserve">Das </w:t>
      </w:r>
      <w:r w:rsidRPr="00D44F54">
        <w:rPr>
          <w:rFonts w:ascii="Arial" w:hAnsi="Arial" w:cs="Arial"/>
          <w:b/>
        </w:rPr>
        <w:t>Recht auf Arbeit für behinderte Menschen nach Art. 27 UNBRK</w:t>
      </w:r>
      <w:r w:rsidRPr="00D44F54">
        <w:rPr>
          <w:rFonts w:ascii="Arial" w:hAnsi="Arial" w:cs="Arial"/>
        </w:rPr>
        <w:t xml:space="preserve"> ist unlösbar mit Menschenwürde durch Selbstvorsorge – also durch Teilhabe an Arbeit, auch an teilzeitlicher Arbeit– verbunden. Diese Interpretation wurde in Deutschland von Peter </w:t>
      </w:r>
      <w:proofErr w:type="spellStart"/>
      <w:r w:rsidRPr="00D44F54">
        <w:rPr>
          <w:rFonts w:ascii="Arial" w:hAnsi="Arial" w:cs="Arial"/>
        </w:rPr>
        <w:t>Masuch</w:t>
      </w:r>
      <w:proofErr w:type="spellEnd"/>
      <w:r w:rsidRPr="00D44F54">
        <w:rPr>
          <w:rFonts w:ascii="Arial" w:hAnsi="Arial" w:cs="Arial"/>
        </w:rPr>
        <w:t xml:space="preserve"> Präsidenten des Bundessozialgerichtes in Vorträgen und Schriften bereits im Jahr 2012 vertreten.</w:t>
      </w:r>
      <w:r w:rsidRPr="00D44F54">
        <w:rPr>
          <w:rStyle w:val="Funotenzeichen"/>
          <w:rFonts w:ascii="Arial" w:hAnsi="Arial" w:cs="Arial"/>
        </w:rPr>
        <w:footnoteReference w:id="3"/>
      </w:r>
      <w:r w:rsidRPr="00D44F54">
        <w:rPr>
          <w:rFonts w:ascii="Arial" w:hAnsi="Arial" w:cs="Arial"/>
        </w:rPr>
        <w:t xml:space="preserve"> Danach hat auch ein Mensch, der wegen seiner Behinderung erheblich in seiner Erwerbsfähigkeit eingeschränkt ist, einen </w:t>
      </w:r>
      <w:r w:rsidRPr="00D44F54">
        <w:rPr>
          <w:rFonts w:ascii="Arial" w:hAnsi="Arial" w:cs="Arial"/>
          <w:b/>
        </w:rPr>
        <w:t>menschenrechtlichen Anspruch auf Teilhabe am Arbeitsleben im Rahmen seiner Möglichkeiten</w:t>
      </w:r>
      <w:r w:rsidRPr="00D44F54">
        <w:rPr>
          <w:rFonts w:ascii="Arial" w:hAnsi="Arial" w:cs="Arial"/>
        </w:rPr>
        <w:t>. Die UNBRK kennt keine „Erwerbsminderungsrente“. Jeder behinderte Mensch hat gleichzeitig einen Anspruch auf Teilhabe am Arbeitsleben und das Recht auf die Möglichkeit, den Lebensunterhalt durch Arbeit zu verdienen. (Art. 27 UNBRK). Zugleich garantiert Art. 28 UNBRK das Recht auf angeme</w:t>
      </w:r>
      <w:bookmarkStart w:id="0" w:name="_GoBack"/>
      <w:bookmarkEnd w:id="0"/>
      <w:r w:rsidRPr="00D44F54">
        <w:rPr>
          <w:rFonts w:ascii="Arial" w:hAnsi="Arial" w:cs="Arial"/>
        </w:rPr>
        <w:t>ssenen Lebensstandard und sozialen Schutz.</w:t>
      </w:r>
    </w:p>
    <w:p w:rsidR="00FB3C23" w:rsidRPr="00D44F54" w:rsidRDefault="00FB3C23" w:rsidP="00FB3C23">
      <w:pPr>
        <w:spacing w:after="0" w:line="240" w:lineRule="auto"/>
        <w:rPr>
          <w:rFonts w:ascii="Arial" w:hAnsi="Arial" w:cs="Arial"/>
        </w:rPr>
      </w:pPr>
    </w:p>
    <w:p w:rsidR="00FB3C23" w:rsidRPr="00D44F54" w:rsidRDefault="00FB3C23" w:rsidP="00FB3C23">
      <w:pPr>
        <w:spacing w:after="0" w:line="240" w:lineRule="auto"/>
        <w:rPr>
          <w:rFonts w:ascii="Arial" w:hAnsi="Arial" w:cs="Arial"/>
        </w:rPr>
      </w:pPr>
      <w:r w:rsidRPr="00D44F54">
        <w:rPr>
          <w:rFonts w:ascii="Arial" w:hAnsi="Arial" w:cs="Arial"/>
        </w:rPr>
        <w:t xml:space="preserve">Ein Mensch mit Behinderung hat gegenüber dem Staat einen Anspruch, auf die notwendige Unterstützung zur tatsächlichen Teilhabe am Arbeitsleben. Die UNBRK formuliert in Art. 2, dass die „Versagung angemessener Vorkehrungen“ rechtlich als Diskriminierung zu werten ist. </w:t>
      </w:r>
    </w:p>
    <w:p w:rsidR="00FB3C23" w:rsidRPr="00D44F54" w:rsidRDefault="00FB3C23" w:rsidP="00FB3C23">
      <w:pPr>
        <w:spacing w:after="0" w:line="240" w:lineRule="auto"/>
        <w:rPr>
          <w:rFonts w:ascii="Arial" w:hAnsi="Arial" w:cs="Arial"/>
        </w:rPr>
      </w:pPr>
    </w:p>
    <w:p w:rsidR="00FB3C23" w:rsidRPr="00D44F54" w:rsidRDefault="00FB3C23" w:rsidP="00FB3C23">
      <w:pPr>
        <w:spacing w:after="0" w:line="240" w:lineRule="auto"/>
        <w:rPr>
          <w:rFonts w:ascii="Arial" w:hAnsi="Arial" w:cs="Arial"/>
        </w:rPr>
      </w:pPr>
      <w:r w:rsidRPr="00D44F54">
        <w:rPr>
          <w:rFonts w:ascii="Arial" w:hAnsi="Arial" w:cs="Arial"/>
        </w:rPr>
        <w:t xml:space="preserve">Wenn man die Umsetzung dieses erweiterten Anspruchs auf Teilhabe am Arbeitsleben nach unterschiedlichen Personengruppen betrachtet, so fällt auf, dass deutsches Sozial- und Arbeitsrecht gruppenspezifisch sehr unterschiedlich ausgeprägt unterstützt. „Angemessene Vorkehrungen“ (Art. 2 UNBRK) staatlicherseits fehlen in Deutschland vor allem für Teilzeitarbeit unter 15 Std. pro Woche. </w:t>
      </w:r>
    </w:p>
    <w:p w:rsidR="00FB3C23" w:rsidRPr="00D44F54" w:rsidRDefault="00FB3C23" w:rsidP="00A00309">
      <w:pPr>
        <w:rPr>
          <w:rFonts w:ascii="Arial" w:hAnsi="Arial" w:cs="Arial"/>
        </w:rPr>
      </w:pPr>
    </w:p>
    <w:p w:rsidR="00E219FA" w:rsidRPr="00D44F54" w:rsidRDefault="00E219FA" w:rsidP="00E219FA">
      <w:pPr>
        <w:spacing w:after="0" w:line="240" w:lineRule="auto"/>
        <w:rPr>
          <w:rFonts w:ascii="Arial" w:hAnsi="Arial" w:cs="Arial"/>
          <w:b/>
          <w:sz w:val="24"/>
          <w:szCs w:val="24"/>
        </w:rPr>
      </w:pPr>
      <w:r w:rsidRPr="00D44F54">
        <w:rPr>
          <w:rFonts w:ascii="Arial" w:hAnsi="Arial" w:cs="Arial"/>
          <w:b/>
          <w:sz w:val="24"/>
          <w:szCs w:val="24"/>
        </w:rPr>
        <w:t>In großen Bereichen der Teilzeitarbeit gilt kein</w:t>
      </w:r>
      <w:r w:rsidR="0028423F">
        <w:rPr>
          <w:rFonts w:ascii="Arial" w:hAnsi="Arial" w:cs="Arial"/>
          <w:b/>
          <w:sz w:val="24"/>
          <w:szCs w:val="24"/>
        </w:rPr>
        <w:t>e begleitende Hilfe nach SGB IX</w:t>
      </w:r>
    </w:p>
    <w:p w:rsidR="00E219FA" w:rsidRPr="00D44F54" w:rsidRDefault="00E219FA" w:rsidP="00E219FA">
      <w:pPr>
        <w:spacing w:after="0" w:line="240" w:lineRule="auto"/>
        <w:rPr>
          <w:rFonts w:ascii="Arial" w:hAnsi="Arial" w:cs="Arial"/>
        </w:rPr>
      </w:pPr>
    </w:p>
    <w:p w:rsidR="00E219FA" w:rsidRPr="00D44F54" w:rsidRDefault="00E219FA" w:rsidP="00D44F54">
      <w:pPr>
        <w:autoSpaceDE w:val="0"/>
        <w:autoSpaceDN w:val="0"/>
        <w:adjustRightInd w:val="0"/>
        <w:spacing w:after="0" w:line="240" w:lineRule="auto"/>
        <w:rPr>
          <w:rFonts w:ascii="Arial" w:hAnsi="Arial" w:cs="Arial"/>
          <w:i/>
        </w:rPr>
      </w:pPr>
      <w:r w:rsidRPr="00D44F54">
        <w:rPr>
          <w:rFonts w:ascii="Arial" w:hAnsi="Arial" w:cs="Arial"/>
        </w:rPr>
        <w:t>Teilzeitarbeit fällt heute überwiegend</w:t>
      </w:r>
      <w:r w:rsidR="0028423F">
        <w:rPr>
          <w:rFonts w:ascii="Arial" w:hAnsi="Arial" w:cs="Arial"/>
        </w:rPr>
        <w:t xml:space="preserve"> aus dem Geltungsbereich der Begleitenden Hilfe nach SGB IX</w:t>
      </w:r>
      <w:r w:rsidR="00D44F54">
        <w:rPr>
          <w:rFonts w:ascii="Arial" w:hAnsi="Arial" w:cs="Arial"/>
        </w:rPr>
        <w:t xml:space="preserve"> heraus. Nach meiner Auffassung ist es aber </w:t>
      </w:r>
      <w:r w:rsidRPr="00D44F54">
        <w:rPr>
          <w:rFonts w:ascii="Arial" w:hAnsi="Arial" w:cs="Arial"/>
        </w:rPr>
        <w:t>eine unzulässige Diskriminierung, wenn heute grundsätzlich Leistun</w:t>
      </w:r>
      <w:r w:rsidR="0028423F">
        <w:rPr>
          <w:rFonts w:ascii="Arial" w:hAnsi="Arial" w:cs="Arial"/>
        </w:rPr>
        <w:t xml:space="preserve">gen der begleitenden Hilfe </w:t>
      </w:r>
      <w:r w:rsidRPr="00D44F54">
        <w:rPr>
          <w:rFonts w:ascii="Arial" w:hAnsi="Arial" w:cs="Arial"/>
        </w:rPr>
        <w:t xml:space="preserve">nicht für Menschen mit einer Wochenarbeitszeit unter 15 Stunden erbracht werden. </w:t>
      </w:r>
      <w:r w:rsidRPr="00D44F54">
        <w:rPr>
          <w:rFonts w:ascii="Arial" w:hAnsi="Arial" w:cs="Arial"/>
          <w:vertAlign w:val="superscript"/>
        </w:rPr>
        <w:footnoteReference w:id="4"/>
      </w:r>
      <w:r w:rsidRPr="00D44F54">
        <w:rPr>
          <w:rFonts w:ascii="Arial" w:hAnsi="Arial" w:cs="Arial"/>
        </w:rPr>
        <w:t xml:space="preserve"> Die Vorschriften zu Begleitenden Hilfe regeln dies in § 102 Abs.2 Satz 3 SGB IX eindeutig und rechtlich</w:t>
      </w:r>
      <w:r w:rsidR="00011D2E" w:rsidRPr="00D44F54">
        <w:rPr>
          <w:rFonts w:ascii="Arial" w:hAnsi="Arial" w:cs="Arial"/>
        </w:rPr>
        <w:t xml:space="preserve"> bisher </w:t>
      </w:r>
      <w:r w:rsidRPr="00D44F54">
        <w:rPr>
          <w:rFonts w:ascii="Arial" w:hAnsi="Arial" w:cs="Arial"/>
        </w:rPr>
        <w:t>zwingend.</w:t>
      </w:r>
      <w:r w:rsidR="00011D2E" w:rsidRPr="00D44F54">
        <w:rPr>
          <w:rFonts w:ascii="Arial" w:hAnsi="Arial" w:cs="Arial"/>
        </w:rPr>
        <w:t xml:space="preserve"> Im Referentenentwurf lautet die Vorschrift nun in § 185 Abs. 2 Satz 3 </w:t>
      </w:r>
      <w:proofErr w:type="spellStart"/>
      <w:r w:rsidR="00011D2E" w:rsidRPr="00D44F54">
        <w:rPr>
          <w:rFonts w:ascii="Arial" w:hAnsi="Arial" w:cs="Arial"/>
        </w:rPr>
        <w:t>RefEntw</w:t>
      </w:r>
      <w:proofErr w:type="spellEnd"/>
      <w:r w:rsidR="00011D2E" w:rsidRPr="00D44F54">
        <w:rPr>
          <w:rFonts w:ascii="Arial" w:hAnsi="Arial" w:cs="Arial"/>
        </w:rPr>
        <w:t xml:space="preserve"> BTHG:  </w:t>
      </w:r>
      <w:r w:rsidR="00011D2E" w:rsidRPr="00D44F54">
        <w:rPr>
          <w:rFonts w:ascii="Arial" w:hAnsi="Arial" w:cs="Arial"/>
          <w:i/>
        </w:rPr>
        <w:t>„Dabei gelten als Arbeitsplätze auch Stellen, auf denen Beschäftigte befristet oder als Teilzeitbeschäftigte in einem Umfang von mindestens 15 Stunden, in Inklusionsprojekten mindestens 12 Stunden wöchentlich beschäftigt</w:t>
      </w:r>
      <w:r w:rsidR="00D44F54">
        <w:rPr>
          <w:rFonts w:ascii="Arial" w:hAnsi="Arial" w:cs="Arial"/>
          <w:i/>
        </w:rPr>
        <w:t xml:space="preserve"> </w:t>
      </w:r>
      <w:r w:rsidR="00011D2E" w:rsidRPr="00D44F54">
        <w:rPr>
          <w:rFonts w:ascii="Arial" w:hAnsi="Arial" w:cs="Arial"/>
          <w:i/>
        </w:rPr>
        <w:t>werden.“</w:t>
      </w:r>
    </w:p>
    <w:p w:rsidR="00A148B8" w:rsidRPr="00D44F54" w:rsidRDefault="00011D2E" w:rsidP="00011D2E">
      <w:pPr>
        <w:autoSpaceDE w:val="0"/>
        <w:autoSpaceDN w:val="0"/>
        <w:adjustRightInd w:val="0"/>
        <w:spacing w:after="0" w:line="240" w:lineRule="auto"/>
        <w:rPr>
          <w:rFonts w:ascii="Arial" w:hAnsi="Arial" w:cs="Arial"/>
        </w:rPr>
      </w:pPr>
      <w:r w:rsidRPr="00D44F54">
        <w:rPr>
          <w:rFonts w:ascii="Arial" w:hAnsi="Arial" w:cs="Arial"/>
        </w:rPr>
        <w:t>Diese eingegrenzte Herabsetzung des Schwellenwertes von 15 auf zwölf Stunden bei Beschäftigungen in Inklusionsprojekten entspricht dem Beschluss des Deutschen Bundestages zu dem Antrag der Fraktionen der CDU/CSU und der SPD „Integrationsbetriebe fördern - Neue Chancen für schwerbehinderte Menschen auf dem ersten Arbeitsmarkt eröffnen“ (Bundestagsdrucksache 18/5377) vom 2. Juli 2015 (Protokoll der 124. Sitzung des Deutschen Bundestages, zu TOP 6, vom 24. September 2015).</w:t>
      </w:r>
      <w:r w:rsidR="00A148B8" w:rsidRPr="00D44F54">
        <w:rPr>
          <w:rFonts w:ascii="Arial" w:hAnsi="Arial" w:cs="Arial"/>
        </w:rPr>
        <w:t xml:space="preserve"> </w:t>
      </w:r>
    </w:p>
    <w:p w:rsidR="00E219FA" w:rsidRDefault="00E219FA" w:rsidP="00A00309">
      <w:pPr>
        <w:rPr>
          <w:rFonts w:ascii="Arial" w:hAnsi="Arial" w:cs="Arial"/>
        </w:rPr>
      </w:pPr>
    </w:p>
    <w:p w:rsidR="007813DF" w:rsidRPr="00D44F54" w:rsidRDefault="007813DF" w:rsidP="007813DF">
      <w:pPr>
        <w:rPr>
          <w:rFonts w:ascii="Arial" w:hAnsi="Arial" w:cs="Arial"/>
        </w:rPr>
      </w:pPr>
      <w:r w:rsidRPr="007813DF">
        <w:rPr>
          <w:rFonts w:ascii="Arial" w:hAnsi="Arial" w:cs="Arial"/>
          <w:b/>
        </w:rPr>
        <w:t>Exkurs Minijobs:</w:t>
      </w:r>
      <w:r w:rsidRPr="00D44F54">
        <w:rPr>
          <w:rFonts w:ascii="Arial" w:hAnsi="Arial" w:cs="Arial"/>
        </w:rPr>
        <w:t xml:space="preserve"> Die Frage ist, ob Berufsgenossenschaften hier nicht heute schon  - von den Regeln des Schwerbehindertenrechts deutlich abweichende – bessere Möglichkeiten der Förderung haben für Ihre Leistungsfälle</w:t>
      </w:r>
      <w:r>
        <w:rPr>
          <w:rFonts w:ascii="Arial" w:hAnsi="Arial" w:cs="Arial"/>
        </w:rPr>
        <w:t xml:space="preserve"> haben.</w:t>
      </w:r>
    </w:p>
    <w:p w:rsidR="00322D2B" w:rsidRDefault="00322D2B" w:rsidP="00A00309">
      <w:pPr>
        <w:rPr>
          <w:rFonts w:ascii="Arial" w:hAnsi="Arial" w:cs="Arial"/>
        </w:rPr>
      </w:pPr>
    </w:p>
    <w:p w:rsidR="007813DF" w:rsidRPr="00D44F54" w:rsidRDefault="007813DF" w:rsidP="00A00309">
      <w:pPr>
        <w:rPr>
          <w:rFonts w:ascii="Arial" w:hAnsi="Arial" w:cs="Arial"/>
        </w:rPr>
      </w:pPr>
    </w:p>
    <w:p w:rsidR="00A00309" w:rsidRPr="00D44F54" w:rsidRDefault="00A00309" w:rsidP="00A00309">
      <w:pPr>
        <w:rPr>
          <w:rFonts w:ascii="Arial" w:hAnsi="Arial" w:cs="Arial"/>
          <w:b/>
        </w:rPr>
      </w:pPr>
      <w:r w:rsidRPr="00D44F54">
        <w:rPr>
          <w:rFonts w:ascii="Arial" w:hAnsi="Arial" w:cs="Arial"/>
          <w:b/>
        </w:rPr>
        <w:lastRenderedPageBreak/>
        <w:t>Zeitplan für das gestufte Inkrafttreten</w:t>
      </w:r>
    </w:p>
    <w:p w:rsidR="00A00309" w:rsidRPr="00D44F54" w:rsidRDefault="00A00309" w:rsidP="00A00309">
      <w:pPr>
        <w:rPr>
          <w:rFonts w:ascii="Arial" w:hAnsi="Arial" w:cs="Arial"/>
        </w:rPr>
      </w:pPr>
      <w:r w:rsidRPr="00D44F54">
        <w:rPr>
          <w:rFonts w:ascii="Arial" w:hAnsi="Arial" w:cs="Arial"/>
        </w:rPr>
        <w:t>Der parlamentarische Prozess der Gesetzgebung soll noch dieses Jahr abgeschlossen werden.</w:t>
      </w:r>
      <w:r w:rsidR="00AB7549" w:rsidRPr="00D44F54">
        <w:rPr>
          <w:rFonts w:ascii="Arial" w:hAnsi="Arial" w:cs="Arial"/>
        </w:rPr>
        <w:t xml:space="preserve"> Das Inkrafttreten der verschiedenen Änderungen wird sich dann aber erst in einem dreijährigen Prozess sukzessive ergeben.</w:t>
      </w:r>
    </w:p>
    <w:p w:rsidR="00A00309" w:rsidRPr="00D44F54" w:rsidRDefault="00A00309" w:rsidP="00A00309">
      <w:pPr>
        <w:rPr>
          <w:rFonts w:ascii="Arial" w:hAnsi="Arial" w:cs="Arial"/>
        </w:rPr>
      </w:pPr>
      <w:r w:rsidRPr="00D44F54">
        <w:rPr>
          <w:rFonts w:ascii="Arial" w:hAnsi="Arial" w:cs="Arial"/>
        </w:rPr>
        <w:t>Dr. Schmachtenberg - BMAS -  stellte a</w:t>
      </w:r>
      <w:r w:rsidR="00AB7549" w:rsidRPr="00D44F54">
        <w:rPr>
          <w:rFonts w:ascii="Arial" w:hAnsi="Arial" w:cs="Arial"/>
        </w:rPr>
        <w:t>m 22. April in Hamburg folgende Grafik zum</w:t>
      </w:r>
      <w:r w:rsidRPr="00D44F54">
        <w:rPr>
          <w:rFonts w:ascii="Arial" w:hAnsi="Arial" w:cs="Arial"/>
        </w:rPr>
        <w:t xml:space="preserve"> Zeitplan vor:</w:t>
      </w:r>
    </w:p>
    <w:p w:rsidR="00A00309" w:rsidRPr="00D44F54" w:rsidRDefault="00A00309" w:rsidP="00A00309">
      <w:pPr>
        <w:rPr>
          <w:rFonts w:ascii="Arial" w:hAnsi="Arial" w:cs="Arial"/>
        </w:rPr>
      </w:pPr>
      <w:r w:rsidRPr="00D44F54">
        <w:rPr>
          <w:rFonts w:ascii="Arial" w:hAnsi="Arial" w:cs="Arial"/>
          <w:noProof/>
          <w:lang w:eastAsia="de-DE"/>
        </w:rPr>
        <w:drawing>
          <wp:inline distT="0" distB="0" distL="0" distR="0" wp14:anchorId="38A8CBE7" wp14:editId="3EA32A78">
            <wp:extent cx="5760720" cy="321056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210560"/>
                    </a:xfrm>
                    <a:prstGeom prst="rect">
                      <a:avLst/>
                    </a:prstGeom>
                  </pic:spPr>
                </pic:pic>
              </a:graphicData>
            </a:graphic>
          </wp:inline>
        </w:drawing>
      </w:r>
    </w:p>
    <w:p w:rsidR="00DD4B27" w:rsidRPr="00D44F54" w:rsidRDefault="00143008" w:rsidP="00A00309">
      <w:pPr>
        <w:rPr>
          <w:rFonts w:ascii="Arial" w:hAnsi="Arial" w:cs="Arial"/>
        </w:rPr>
      </w:pPr>
      <w:r w:rsidRPr="00D44F54">
        <w:rPr>
          <w:rFonts w:ascii="Arial" w:hAnsi="Arial" w:cs="Arial"/>
        </w:rPr>
        <w:t>-------------------------------------</w:t>
      </w:r>
    </w:p>
    <w:p w:rsidR="00A00309" w:rsidRPr="007813DF" w:rsidRDefault="00A00309" w:rsidP="00A00309">
      <w:pPr>
        <w:rPr>
          <w:rFonts w:ascii="Arial" w:hAnsi="Arial" w:cs="Arial"/>
          <w:b/>
          <w:sz w:val="24"/>
          <w:szCs w:val="24"/>
        </w:rPr>
      </w:pPr>
      <w:r w:rsidRPr="007813DF">
        <w:rPr>
          <w:rFonts w:ascii="Arial" w:hAnsi="Arial" w:cs="Arial"/>
          <w:b/>
          <w:sz w:val="24"/>
          <w:szCs w:val="24"/>
        </w:rPr>
        <w:t>Schwerbehinderte Menschen fühlen sich nicht ernst genommen</w:t>
      </w:r>
    </w:p>
    <w:p w:rsidR="00A00309" w:rsidRPr="00D44F54" w:rsidRDefault="00A00309" w:rsidP="00A00309">
      <w:pPr>
        <w:rPr>
          <w:rFonts w:ascii="Arial" w:hAnsi="Arial" w:cs="Arial"/>
          <w:b/>
          <w:color w:val="010101"/>
        </w:rPr>
      </w:pPr>
      <w:r w:rsidRPr="00D44F54">
        <w:rPr>
          <w:rFonts w:ascii="Arial" w:hAnsi="Arial" w:cs="Arial"/>
          <w:b/>
        </w:rPr>
        <w:t xml:space="preserve">Vielfach wurde in den letzten Wochen massive Kritik </w:t>
      </w:r>
      <w:r w:rsidR="00E17F42" w:rsidRPr="00D44F54">
        <w:rPr>
          <w:rFonts w:ascii="Arial" w:hAnsi="Arial" w:cs="Arial"/>
          <w:b/>
        </w:rPr>
        <w:t xml:space="preserve">von auch von Einzelpersonen </w:t>
      </w:r>
      <w:r w:rsidRPr="00D44F54">
        <w:rPr>
          <w:rFonts w:ascii="Arial" w:hAnsi="Arial" w:cs="Arial"/>
          <w:b/>
        </w:rPr>
        <w:t xml:space="preserve">an dem Gesetzentwurf formuliert. So beispielweise auch auf </w:t>
      </w:r>
      <w:r w:rsidRPr="00D44F54">
        <w:rPr>
          <w:rFonts w:ascii="Arial" w:hAnsi="Arial" w:cs="Arial"/>
          <w:b/>
          <w:color w:val="010101"/>
        </w:rPr>
        <w:t>5. Trier Inklusionsgespräch am 19. Mai. Die Vertreterin des</w:t>
      </w:r>
      <w:r w:rsidRPr="00D44F54">
        <w:rPr>
          <w:rFonts w:ascii="Arial" w:hAnsi="Arial" w:cs="Arial"/>
          <w:b/>
        </w:rPr>
        <w:t xml:space="preserve"> </w:t>
      </w:r>
      <w:r w:rsidRPr="00D44F54">
        <w:rPr>
          <w:rFonts w:ascii="Arial" w:hAnsi="Arial" w:cs="Arial"/>
          <w:b/>
          <w:color w:val="010101"/>
        </w:rPr>
        <w:t xml:space="preserve">Forums behinderter Juristinnen und Juristen fand persönliche und </w:t>
      </w:r>
      <w:proofErr w:type="gramStart"/>
      <w:r w:rsidRPr="00D44F54">
        <w:rPr>
          <w:rFonts w:ascii="Arial" w:hAnsi="Arial" w:cs="Arial"/>
          <w:b/>
          <w:color w:val="010101"/>
        </w:rPr>
        <w:t>sachlich</w:t>
      </w:r>
      <w:proofErr w:type="gramEnd"/>
      <w:r w:rsidRPr="00D44F54">
        <w:rPr>
          <w:rFonts w:ascii="Arial" w:hAnsi="Arial" w:cs="Arial"/>
          <w:b/>
          <w:color w:val="010101"/>
        </w:rPr>
        <w:t xml:space="preserve"> – kritische Worte. </w:t>
      </w:r>
    </w:p>
    <w:p w:rsidR="00A00309" w:rsidRPr="00D44F54" w:rsidRDefault="00A00309" w:rsidP="00A00309">
      <w:pPr>
        <w:rPr>
          <w:rFonts w:ascii="Arial" w:hAnsi="Arial" w:cs="Arial"/>
          <w:color w:val="010101"/>
        </w:rPr>
      </w:pPr>
      <w:r w:rsidRPr="00D44F54">
        <w:rPr>
          <w:rFonts w:ascii="Arial" w:hAnsi="Arial" w:cs="Arial"/>
          <w:color w:val="010101"/>
        </w:rPr>
        <w:t xml:space="preserve">"'Ich fühle mich veräppelt', sagte </w:t>
      </w:r>
      <w:r w:rsidR="00AB7549" w:rsidRPr="00D44F54">
        <w:rPr>
          <w:rFonts w:ascii="Arial" w:hAnsi="Arial" w:cs="Arial"/>
          <w:color w:val="010101"/>
        </w:rPr>
        <w:t xml:space="preserve">Frau </w:t>
      </w:r>
      <w:r w:rsidRPr="00D44F54">
        <w:rPr>
          <w:rFonts w:ascii="Arial" w:hAnsi="Arial" w:cs="Arial"/>
          <w:color w:val="010101"/>
        </w:rPr>
        <w:t xml:space="preserve">Poser. Die Politik habe den Behinderten falsche Versprechungen gemacht. Es sei die Rede davon gewesen, dass auch Behinderte endlich sparen könnten und ein selbstständiges Leben möglich sei. </w:t>
      </w:r>
    </w:p>
    <w:p w:rsidR="00A00309" w:rsidRPr="00D44F54" w:rsidRDefault="00A00309" w:rsidP="00A00309">
      <w:pPr>
        <w:rPr>
          <w:rFonts w:ascii="Arial" w:hAnsi="Arial" w:cs="Arial"/>
          <w:color w:val="010101"/>
        </w:rPr>
      </w:pPr>
      <w:r w:rsidRPr="00D44F54">
        <w:rPr>
          <w:rFonts w:ascii="Arial" w:hAnsi="Arial" w:cs="Arial"/>
          <w:color w:val="010101"/>
        </w:rPr>
        <w:t>Die</w:t>
      </w:r>
      <w:r w:rsidR="00AB7549" w:rsidRPr="00D44F54">
        <w:rPr>
          <w:rFonts w:ascii="Arial" w:hAnsi="Arial" w:cs="Arial"/>
          <w:color w:val="010101"/>
        </w:rPr>
        <w:t xml:space="preserve"> heutige</w:t>
      </w:r>
      <w:r w:rsidRPr="00D44F54">
        <w:rPr>
          <w:rFonts w:ascii="Arial" w:hAnsi="Arial" w:cs="Arial"/>
          <w:color w:val="010101"/>
        </w:rPr>
        <w:t xml:space="preserve"> Wirklichkeit würde aber auch mit dem angestrebten BTHG in der Fassung des aktuellen Entwurfs nicht wirklich verbessern. Wenn behinderte Menschen auf persönliche Assistenz angewiesen sind, erhalten sie zumeist Eingliederungshilfe und Hilfe zur Pflege. Aber nur die Eingliederungshilfe soll aus dem Sozialhilferecht herausgelöst werden. Dieses erlaubt den Hilfeempfängern nicht mehr Eigentum als 2600 Euro. Das </w:t>
      </w:r>
      <w:r w:rsidR="00AB7549" w:rsidRPr="00D44F54">
        <w:rPr>
          <w:rFonts w:ascii="Arial" w:hAnsi="Arial" w:cs="Arial"/>
          <w:color w:val="010101"/>
        </w:rPr>
        <w:t>gilt auch für die Blindenhilfe".</w:t>
      </w:r>
    </w:p>
    <w:p w:rsidR="005C1DF0" w:rsidRPr="007813DF" w:rsidRDefault="005C1DF0">
      <w:pPr>
        <w:rPr>
          <w:rFonts w:ascii="Arial" w:hAnsi="Arial" w:cs="Arial"/>
          <w:sz w:val="24"/>
          <w:szCs w:val="24"/>
        </w:rPr>
      </w:pPr>
    </w:p>
    <w:p w:rsidR="008D1E4D" w:rsidRPr="007813DF" w:rsidRDefault="008D1E4D">
      <w:pPr>
        <w:rPr>
          <w:rFonts w:ascii="Arial" w:hAnsi="Arial" w:cs="Arial"/>
          <w:b/>
          <w:sz w:val="24"/>
          <w:szCs w:val="24"/>
        </w:rPr>
      </w:pPr>
      <w:r w:rsidRPr="007813DF">
        <w:rPr>
          <w:rFonts w:ascii="Arial" w:hAnsi="Arial" w:cs="Arial"/>
          <w:b/>
          <w:sz w:val="24"/>
          <w:szCs w:val="24"/>
        </w:rPr>
        <w:t xml:space="preserve">Kritik erreicht teilweise außerordentliche Schärfe </w:t>
      </w:r>
    </w:p>
    <w:p w:rsidR="008D1E4D" w:rsidRPr="00D44F54" w:rsidRDefault="008D1E4D">
      <w:pPr>
        <w:rPr>
          <w:rFonts w:ascii="Arial" w:hAnsi="Arial" w:cs="Arial"/>
          <w:color w:val="010101"/>
        </w:rPr>
      </w:pPr>
      <w:r w:rsidRPr="00D44F54">
        <w:rPr>
          <w:rFonts w:ascii="Arial" w:hAnsi="Arial" w:cs="Arial"/>
          <w:color w:val="010101"/>
        </w:rPr>
        <w:t xml:space="preserve">In der redaktionellen Einleitung zu einem Interview mit Otmar Miles-Paul schreibt </w:t>
      </w:r>
      <w:proofErr w:type="spellStart"/>
      <w:r w:rsidRPr="00D44F54">
        <w:rPr>
          <w:rFonts w:ascii="Arial" w:hAnsi="Arial" w:cs="Arial"/>
          <w:color w:val="010101"/>
        </w:rPr>
        <w:t>Kobinet</w:t>
      </w:r>
      <w:proofErr w:type="spellEnd"/>
      <w:r w:rsidRPr="00D44F54">
        <w:rPr>
          <w:rFonts w:ascii="Arial" w:hAnsi="Arial" w:cs="Arial"/>
          <w:color w:val="010101"/>
        </w:rPr>
        <w:t xml:space="preserve"> – Nachrichten unter dem Titel „Aufstand der Behinderten“ (</w:t>
      </w:r>
      <w:hyperlink r:id="rId14" w:history="1">
        <w:r w:rsidRPr="00D44F54">
          <w:rPr>
            <w:rStyle w:val="Hyperlink"/>
            <w:rFonts w:ascii="Arial" w:hAnsi="Arial" w:cs="Arial"/>
          </w:rPr>
          <w:t>www.kobinet-nachrichten.org/de/1/nachrichten/33756/Aufstand-der-Behinderten!.htm</w:t>
        </w:r>
      </w:hyperlink>
      <w:r w:rsidRPr="00D44F54">
        <w:rPr>
          <w:rFonts w:ascii="Arial" w:hAnsi="Arial" w:cs="Arial"/>
        </w:rPr>
        <w:t xml:space="preserve"> ): </w:t>
      </w:r>
    </w:p>
    <w:p w:rsidR="008D1E4D" w:rsidRPr="00D44F54" w:rsidRDefault="005C1DF0">
      <w:pPr>
        <w:rPr>
          <w:rFonts w:ascii="Arial" w:hAnsi="Arial" w:cs="Arial"/>
          <w:i/>
          <w:color w:val="010101"/>
        </w:rPr>
      </w:pPr>
      <w:r w:rsidRPr="00D44F54">
        <w:rPr>
          <w:rFonts w:ascii="Arial" w:hAnsi="Arial" w:cs="Arial"/>
          <w:i/>
          <w:color w:val="010101"/>
        </w:rPr>
        <w:lastRenderedPageBreak/>
        <w:t>„</w:t>
      </w:r>
      <w:r w:rsidR="008D1E4D" w:rsidRPr="00D44F54">
        <w:rPr>
          <w:rFonts w:ascii="Arial" w:hAnsi="Arial" w:cs="Arial"/>
          <w:i/>
          <w:color w:val="010101"/>
        </w:rPr>
        <w:t xml:space="preserve">Behinderte </w:t>
      </w:r>
      <w:proofErr w:type="spellStart"/>
      <w:r w:rsidR="008D1E4D" w:rsidRPr="00D44F54">
        <w:rPr>
          <w:rFonts w:ascii="Arial" w:hAnsi="Arial" w:cs="Arial"/>
          <w:i/>
          <w:color w:val="010101"/>
        </w:rPr>
        <w:t>AktivistInnen</w:t>
      </w:r>
      <w:proofErr w:type="spellEnd"/>
      <w:r w:rsidR="008D1E4D" w:rsidRPr="00D44F54">
        <w:rPr>
          <w:rFonts w:ascii="Arial" w:hAnsi="Arial" w:cs="Arial"/>
          <w:i/>
          <w:color w:val="010101"/>
        </w:rPr>
        <w:t xml:space="preserve"> sind nicht mehr bereit als Feigenblatt eines politischen Kalküls von </w:t>
      </w:r>
      <w:proofErr w:type="spellStart"/>
      <w:r w:rsidR="008D1E4D" w:rsidRPr="00D44F54">
        <w:rPr>
          <w:rFonts w:ascii="Arial" w:hAnsi="Arial" w:cs="Arial"/>
          <w:i/>
          <w:color w:val="010101"/>
        </w:rPr>
        <w:t>SozialpolitikerInnen</w:t>
      </w:r>
      <w:proofErr w:type="spellEnd"/>
      <w:r w:rsidR="008D1E4D" w:rsidRPr="00D44F54">
        <w:rPr>
          <w:rFonts w:ascii="Arial" w:hAnsi="Arial" w:cs="Arial"/>
          <w:i/>
          <w:color w:val="010101"/>
        </w:rPr>
        <w:t xml:space="preserve"> und Beamten des Bundesministeriums für Arbeit und Soziales benutzt zu werden. Nachdem jahrelang der Anschein eines politischen Dialogs zwischen Menschen mit Behinderung und ausführenden Ministerien, sowie Behindertenpolitikerinnen erzeugt wurde, mussten Funktionäre und </w:t>
      </w:r>
      <w:proofErr w:type="spellStart"/>
      <w:r w:rsidR="008D1E4D" w:rsidRPr="00D44F54">
        <w:rPr>
          <w:rFonts w:ascii="Arial" w:hAnsi="Arial" w:cs="Arial"/>
          <w:i/>
          <w:color w:val="010101"/>
        </w:rPr>
        <w:t>VerbändevertreterInnen</w:t>
      </w:r>
      <w:proofErr w:type="spellEnd"/>
      <w:r w:rsidR="008D1E4D" w:rsidRPr="00D44F54">
        <w:rPr>
          <w:rFonts w:ascii="Arial" w:hAnsi="Arial" w:cs="Arial"/>
          <w:i/>
          <w:color w:val="010101"/>
        </w:rPr>
        <w:t xml:space="preserve"> zur Kenntnis nehmen, dass sie einem riesigen Täuschungsmanöver erlegen sind. Die Entscheidung des Bundestages die Privatwirtschaft bei der Novellierung des Bundesgleichstellungsgesetzes nicht zu belasten und der Referentenentwurf des, von der Politik als Paradigmenwechsel bejubelten, Bundesteilhabegesetzes lassen das Fass nun überkochen. Seit den späten siebziger Jahren gab es keine solche Wut mehr über Diskriminierung, Ungleichbehandlung und falschen Versprechungen von </w:t>
      </w:r>
      <w:proofErr w:type="spellStart"/>
      <w:r w:rsidR="008D1E4D" w:rsidRPr="00D44F54">
        <w:rPr>
          <w:rFonts w:ascii="Arial" w:hAnsi="Arial" w:cs="Arial"/>
          <w:i/>
          <w:color w:val="010101"/>
        </w:rPr>
        <w:t>PolitikerInnen</w:t>
      </w:r>
      <w:proofErr w:type="spellEnd"/>
      <w:r w:rsidR="008D1E4D" w:rsidRPr="00D44F54">
        <w:rPr>
          <w:rFonts w:ascii="Arial" w:hAnsi="Arial" w:cs="Arial"/>
          <w:i/>
          <w:color w:val="010101"/>
        </w:rPr>
        <w:t>.“</w:t>
      </w:r>
    </w:p>
    <w:p w:rsidR="008D1E4D" w:rsidRPr="00D44F54" w:rsidRDefault="008D1E4D">
      <w:pPr>
        <w:rPr>
          <w:rFonts w:ascii="Arial" w:hAnsi="Arial" w:cs="Arial"/>
        </w:rPr>
      </w:pPr>
    </w:p>
    <w:p w:rsidR="00105B13" w:rsidRPr="00D44F54" w:rsidRDefault="00105B13">
      <w:pPr>
        <w:rPr>
          <w:rFonts w:ascii="Arial" w:hAnsi="Arial" w:cs="Arial"/>
          <w:b/>
          <w:u w:val="single"/>
        </w:rPr>
      </w:pPr>
      <w:r w:rsidRPr="00D44F54">
        <w:rPr>
          <w:rFonts w:ascii="Arial" w:hAnsi="Arial" w:cs="Arial"/>
          <w:b/>
          <w:u w:val="single"/>
        </w:rPr>
        <w:t>Ausblick und Zusammenfassung:</w:t>
      </w:r>
    </w:p>
    <w:p w:rsidR="00105B13" w:rsidRPr="00D44F54" w:rsidRDefault="00105B13">
      <w:pPr>
        <w:rPr>
          <w:rFonts w:ascii="Arial" w:hAnsi="Arial" w:cs="Arial"/>
        </w:rPr>
      </w:pPr>
      <w:r w:rsidRPr="00D44F54">
        <w:rPr>
          <w:rFonts w:ascii="Arial" w:hAnsi="Arial" w:cs="Arial"/>
        </w:rPr>
        <w:t>Eine Prognose über den Fortgang der Diskussion und das Ob und Wie der Fortschreibung des aktuellen Referentenentwurfs vom 26. April 2016 ist derzeit schwer. In der Behindertenpolitik war eine derartige Eskalation der Auseinandersetzung bisher eher selten. Große Reformen fanden zumindest parlamentarisch fast immer eine breite Zustimmung.</w:t>
      </w:r>
    </w:p>
    <w:p w:rsidR="00105B13" w:rsidRPr="00D44F54" w:rsidRDefault="00105B13">
      <w:pPr>
        <w:rPr>
          <w:rFonts w:ascii="Arial" w:hAnsi="Arial" w:cs="Arial"/>
        </w:rPr>
      </w:pPr>
      <w:r w:rsidRPr="00D44F54">
        <w:rPr>
          <w:rFonts w:ascii="Arial" w:hAnsi="Arial" w:cs="Arial"/>
        </w:rPr>
        <w:t xml:space="preserve">Die Eskalation diesmal aber ist sicherlich eine doppelte: Ein Teil der Fachwelt übt scharfe Kritik an den </w:t>
      </w:r>
      <w:r w:rsidRPr="00D44F54">
        <w:rPr>
          <w:rFonts w:ascii="Arial" w:hAnsi="Arial" w:cs="Arial"/>
          <w:b/>
        </w:rPr>
        <w:t>rechtlichen Konstruktionen des Verfahrens- und der Teilhaberegelungen</w:t>
      </w:r>
      <w:r w:rsidRPr="00D44F54">
        <w:rPr>
          <w:rFonts w:ascii="Arial" w:hAnsi="Arial" w:cs="Arial"/>
        </w:rPr>
        <w:t>. Dieser Aspekt findet nur teilweise seine Abbildung in der geschilderten Verbände- und Betroffenenkritik.</w:t>
      </w:r>
      <w:r w:rsidR="00CE0E2B" w:rsidRPr="00D44F54">
        <w:rPr>
          <w:rFonts w:ascii="Arial" w:hAnsi="Arial" w:cs="Arial"/>
        </w:rPr>
        <w:t xml:space="preserve"> Da wäre sicherlich zu allererst auf Dr. Harry Fuchs zu verweisen</w:t>
      </w:r>
      <w:r w:rsidR="005275ED" w:rsidRPr="00D44F54">
        <w:rPr>
          <w:rFonts w:ascii="Arial" w:hAnsi="Arial" w:cs="Arial"/>
        </w:rPr>
        <w:t xml:space="preserve">, der detaillierte „Vorschläge zur Änderung des Referentenentwurfs eines Gesetzes zur Teilhabe und Selbstbestimmung von Menschen mit Behinderungen“ mit Stand  vom 29.4.2016 vorgelegt hat. ( </w:t>
      </w:r>
      <w:hyperlink r:id="rId15" w:history="1">
        <w:r w:rsidR="005275ED" w:rsidRPr="00D44F54">
          <w:rPr>
            <w:rStyle w:val="Hyperlink"/>
            <w:rFonts w:ascii="Arial" w:hAnsi="Arial" w:cs="Arial"/>
          </w:rPr>
          <w:t>http://harry-fuchs.de/wp-content/uploads/2016/05/%C3%84nderungsvorschl%C3%A4ge-zum-Referentenentwurfs-BTHG.pdf</w:t>
        </w:r>
      </w:hyperlink>
      <w:r w:rsidR="005275ED" w:rsidRPr="00D44F54">
        <w:rPr>
          <w:rFonts w:ascii="Arial" w:hAnsi="Arial" w:cs="Arial"/>
        </w:rPr>
        <w:t xml:space="preserve"> ).</w:t>
      </w:r>
      <w:r w:rsidR="009F2349" w:rsidRPr="00D44F54">
        <w:rPr>
          <w:rStyle w:val="Funotenzeichen"/>
          <w:rFonts w:ascii="Arial" w:hAnsi="Arial" w:cs="Arial"/>
        </w:rPr>
        <w:footnoteReference w:id="5"/>
      </w:r>
    </w:p>
    <w:p w:rsidR="0083464F" w:rsidRPr="00D44F54" w:rsidRDefault="005275ED">
      <w:pPr>
        <w:rPr>
          <w:rFonts w:ascii="Arial" w:hAnsi="Arial" w:cs="Arial"/>
        </w:rPr>
      </w:pPr>
      <w:r w:rsidRPr="00D44F54">
        <w:rPr>
          <w:rFonts w:ascii="Arial" w:hAnsi="Arial" w:cs="Arial"/>
        </w:rPr>
        <w:t>Die</w:t>
      </w:r>
      <w:r w:rsidR="00105B13" w:rsidRPr="00D44F54">
        <w:rPr>
          <w:rFonts w:ascii="Arial" w:hAnsi="Arial" w:cs="Arial"/>
        </w:rPr>
        <w:t xml:space="preserve"> fa</w:t>
      </w:r>
      <w:r w:rsidRPr="00D44F54">
        <w:rPr>
          <w:rFonts w:ascii="Arial" w:hAnsi="Arial" w:cs="Arial"/>
        </w:rPr>
        <w:t>chöffentliche Diskussion wird derzeit aber nur von einem Ausschnitt dominiert. Der</w:t>
      </w:r>
      <w:r w:rsidR="00105B13" w:rsidRPr="00D44F54">
        <w:rPr>
          <w:rFonts w:ascii="Arial" w:hAnsi="Arial" w:cs="Arial"/>
        </w:rPr>
        <w:t xml:space="preserve"> prägende Konfliktpunkt ist die Frage, was unter der Formulierung </w:t>
      </w:r>
      <w:r w:rsidR="00105B13" w:rsidRPr="00D44F54">
        <w:rPr>
          <w:rFonts w:ascii="Arial" w:hAnsi="Arial" w:cs="Arial"/>
          <w:b/>
        </w:rPr>
        <w:t>„raus aus der Fürsorge“</w:t>
      </w:r>
      <w:r w:rsidR="00105B13" w:rsidRPr="00D44F54">
        <w:rPr>
          <w:rFonts w:ascii="Arial" w:hAnsi="Arial" w:cs="Arial"/>
        </w:rPr>
        <w:t xml:space="preserve"> zu verstehen ist. </w:t>
      </w:r>
      <w:r w:rsidR="00C60402">
        <w:rPr>
          <w:rFonts w:ascii="Arial" w:hAnsi="Arial" w:cs="Arial"/>
        </w:rPr>
        <w:t>Das</w:t>
      </w:r>
      <w:r w:rsidRPr="00D44F54">
        <w:rPr>
          <w:rFonts w:ascii="Arial" w:hAnsi="Arial" w:cs="Arial"/>
        </w:rPr>
        <w:t xml:space="preserve"> BMAS legt hierfür</w:t>
      </w:r>
      <w:r w:rsidR="00105B13" w:rsidRPr="00D44F54">
        <w:rPr>
          <w:rFonts w:ascii="Arial" w:hAnsi="Arial" w:cs="Arial"/>
        </w:rPr>
        <w:t xml:space="preserve"> derzeit den Schwerpunkt auf eine rechtliche Herauslösung der Eingliederungshilfe aus dem SGB XII. Es meint aber</w:t>
      </w:r>
      <w:r w:rsidRPr="00D44F54">
        <w:rPr>
          <w:rFonts w:ascii="Arial" w:hAnsi="Arial" w:cs="Arial"/>
        </w:rPr>
        <w:t xml:space="preserve"> scheinbar</w:t>
      </w:r>
      <w:r w:rsidR="00105B13" w:rsidRPr="00D44F54">
        <w:rPr>
          <w:rFonts w:ascii="Arial" w:hAnsi="Arial" w:cs="Arial"/>
        </w:rPr>
        <w:t xml:space="preserve"> nicht, dass schwerstbehinderte Menschen trotz eigener Arbeit ein vergleichbares materielles Lebensniveau wie nichtbehinderten Menschen gewährleistet wird. Die Formel </w:t>
      </w:r>
      <w:r w:rsidR="0083464F" w:rsidRPr="00D44F54">
        <w:rPr>
          <w:rFonts w:ascii="Arial" w:hAnsi="Arial" w:cs="Arial"/>
        </w:rPr>
        <w:t>„ Du bleibst arm, weil Du behindert bist“ und die Formel „Wer einen schwerstbehinderten Ehe- oder Lebenspartner hat, verliert sein Vermögen“</w:t>
      </w:r>
      <w:r w:rsidRPr="00D44F54">
        <w:rPr>
          <w:rFonts w:ascii="Arial" w:hAnsi="Arial" w:cs="Arial"/>
        </w:rPr>
        <w:t xml:space="preserve"> sind </w:t>
      </w:r>
      <w:r w:rsidR="0083464F" w:rsidRPr="00D44F54">
        <w:rPr>
          <w:rFonts w:ascii="Arial" w:hAnsi="Arial" w:cs="Arial"/>
        </w:rPr>
        <w:t xml:space="preserve">noch </w:t>
      </w:r>
      <w:r w:rsidRPr="00D44F54">
        <w:rPr>
          <w:rFonts w:ascii="Arial" w:hAnsi="Arial" w:cs="Arial"/>
        </w:rPr>
        <w:t xml:space="preserve">längst </w:t>
      </w:r>
      <w:r w:rsidR="0083464F" w:rsidRPr="00D44F54">
        <w:rPr>
          <w:rFonts w:ascii="Arial" w:hAnsi="Arial" w:cs="Arial"/>
        </w:rPr>
        <w:t xml:space="preserve">nicht wirklich überwunden. </w:t>
      </w:r>
    </w:p>
    <w:p w:rsidR="00C60402" w:rsidRDefault="00C60402">
      <w:pPr>
        <w:rPr>
          <w:rFonts w:ascii="Arial" w:hAnsi="Arial" w:cs="Arial"/>
          <w:b/>
          <w:sz w:val="24"/>
          <w:szCs w:val="24"/>
        </w:rPr>
      </w:pPr>
    </w:p>
    <w:p w:rsidR="00105B13" w:rsidRPr="00C60402" w:rsidRDefault="0083464F">
      <w:pPr>
        <w:rPr>
          <w:rFonts w:ascii="Arial" w:hAnsi="Arial" w:cs="Arial"/>
          <w:b/>
          <w:sz w:val="24"/>
          <w:szCs w:val="24"/>
        </w:rPr>
      </w:pPr>
      <w:r w:rsidRPr="00C60402">
        <w:rPr>
          <w:rFonts w:ascii="Arial" w:hAnsi="Arial" w:cs="Arial"/>
          <w:b/>
          <w:sz w:val="24"/>
          <w:szCs w:val="24"/>
        </w:rPr>
        <w:t xml:space="preserve">Die Frage ist, will das die Politik überhaupt? </w:t>
      </w:r>
    </w:p>
    <w:p w:rsidR="0083464F" w:rsidRPr="00D44F54" w:rsidRDefault="0083464F">
      <w:pPr>
        <w:rPr>
          <w:rFonts w:ascii="Arial" w:hAnsi="Arial" w:cs="Arial"/>
        </w:rPr>
      </w:pPr>
      <w:r w:rsidRPr="00D44F54">
        <w:rPr>
          <w:rFonts w:ascii="Arial" w:hAnsi="Arial" w:cs="Arial"/>
        </w:rPr>
        <w:t>Klar war die Meinung des UN-Ausschuss bei der Bewertung des ersten Staatenberichts der Bundesrepublik Deutschland. In den Abschli</w:t>
      </w:r>
      <w:r w:rsidR="00F32ECE" w:rsidRPr="00D44F54">
        <w:rPr>
          <w:rFonts w:ascii="Arial" w:hAnsi="Arial" w:cs="Arial"/>
        </w:rPr>
        <w:t xml:space="preserve">eßenden Bemerkungen steht die klare Aufforderung, die Eigenbeteiligung behinderter Menschen </w:t>
      </w:r>
      <w:r w:rsidR="00C77CBA" w:rsidRPr="00D44F54">
        <w:rPr>
          <w:rFonts w:ascii="Arial" w:hAnsi="Arial" w:cs="Arial"/>
        </w:rPr>
        <w:t>an den Kosten ihrer behinderungsbedingt notwendigen Aufwendungen für eine unabhängige Lebensführung zu beenden.</w:t>
      </w:r>
      <w:r w:rsidR="00D049DC" w:rsidRPr="00D44F54">
        <w:rPr>
          <w:rFonts w:ascii="Arial" w:hAnsi="Arial" w:cs="Arial"/>
        </w:rPr>
        <w:t xml:space="preserve"> Er formuliert das in Ziff. 51 f als Verstoß gegen Art. 28 UNBRK wie folgt:</w:t>
      </w:r>
    </w:p>
    <w:p w:rsidR="00C60402" w:rsidRDefault="00C60402" w:rsidP="00C77CBA">
      <w:pPr>
        <w:pStyle w:val="Textkrper"/>
        <w:kinsoku w:val="0"/>
        <w:overflowPunct w:val="0"/>
        <w:ind w:left="426" w:hanging="447"/>
        <w:rPr>
          <w:rFonts w:ascii="Arial" w:hAnsi="Arial" w:cs="Arial"/>
          <w:i/>
          <w:sz w:val="22"/>
          <w:szCs w:val="22"/>
        </w:rPr>
      </w:pPr>
    </w:p>
    <w:p w:rsidR="00C60402" w:rsidRDefault="00C60402" w:rsidP="00C77CBA">
      <w:pPr>
        <w:pStyle w:val="Textkrper"/>
        <w:kinsoku w:val="0"/>
        <w:overflowPunct w:val="0"/>
        <w:ind w:left="426" w:hanging="447"/>
        <w:rPr>
          <w:rFonts w:ascii="Arial" w:hAnsi="Arial" w:cs="Arial"/>
          <w:i/>
          <w:sz w:val="22"/>
          <w:szCs w:val="22"/>
        </w:rPr>
      </w:pPr>
    </w:p>
    <w:p w:rsidR="00F32ECE" w:rsidRPr="00D44F54" w:rsidRDefault="00C77CBA" w:rsidP="00C77CBA">
      <w:pPr>
        <w:pStyle w:val="Textkrper"/>
        <w:kinsoku w:val="0"/>
        <w:overflowPunct w:val="0"/>
        <w:ind w:left="426" w:hanging="447"/>
        <w:rPr>
          <w:rFonts w:ascii="Arial" w:hAnsi="Arial" w:cs="Arial"/>
          <w:b w:val="0"/>
          <w:bCs w:val="0"/>
          <w:i/>
          <w:sz w:val="22"/>
          <w:szCs w:val="22"/>
        </w:rPr>
      </w:pPr>
      <w:r w:rsidRPr="00D44F54">
        <w:rPr>
          <w:rFonts w:ascii="Arial" w:hAnsi="Arial" w:cs="Arial"/>
          <w:i/>
          <w:sz w:val="22"/>
          <w:szCs w:val="22"/>
        </w:rPr>
        <w:lastRenderedPageBreak/>
        <w:t>„</w:t>
      </w:r>
      <w:r w:rsidR="00F32ECE" w:rsidRPr="00D44F54">
        <w:rPr>
          <w:rFonts w:ascii="Arial" w:hAnsi="Arial" w:cs="Arial"/>
          <w:i/>
          <w:sz w:val="22"/>
          <w:szCs w:val="22"/>
        </w:rPr>
        <w:t>A</w:t>
      </w:r>
      <w:r w:rsidR="00F32ECE" w:rsidRPr="00D44F54">
        <w:rPr>
          <w:rFonts w:ascii="Arial" w:hAnsi="Arial" w:cs="Arial"/>
          <w:i/>
          <w:spacing w:val="-2"/>
          <w:sz w:val="22"/>
          <w:szCs w:val="22"/>
        </w:rPr>
        <w:t>n</w:t>
      </w:r>
      <w:r w:rsidR="00F32ECE" w:rsidRPr="00D44F54">
        <w:rPr>
          <w:rFonts w:ascii="Arial" w:hAnsi="Arial" w:cs="Arial"/>
          <w:i/>
          <w:sz w:val="22"/>
          <w:szCs w:val="22"/>
        </w:rPr>
        <w:t>gemesse</w:t>
      </w:r>
      <w:r w:rsidR="00F32ECE" w:rsidRPr="00D44F54">
        <w:rPr>
          <w:rFonts w:ascii="Arial" w:hAnsi="Arial" w:cs="Arial"/>
          <w:i/>
          <w:spacing w:val="-2"/>
          <w:sz w:val="22"/>
          <w:szCs w:val="22"/>
        </w:rPr>
        <w:t>ne</w:t>
      </w:r>
      <w:r w:rsidR="00F32ECE" w:rsidRPr="00D44F54">
        <w:rPr>
          <w:rFonts w:ascii="Arial" w:hAnsi="Arial" w:cs="Arial"/>
          <w:i/>
          <w:sz w:val="22"/>
          <w:szCs w:val="22"/>
        </w:rPr>
        <w:t xml:space="preserve">r </w:t>
      </w:r>
      <w:r w:rsidR="00F32ECE" w:rsidRPr="00D44F54">
        <w:rPr>
          <w:rFonts w:ascii="Arial" w:hAnsi="Arial" w:cs="Arial"/>
          <w:i/>
          <w:spacing w:val="-1"/>
          <w:sz w:val="22"/>
          <w:szCs w:val="22"/>
        </w:rPr>
        <w:t>L</w:t>
      </w:r>
      <w:r w:rsidR="00F32ECE" w:rsidRPr="00D44F54">
        <w:rPr>
          <w:rFonts w:ascii="Arial" w:hAnsi="Arial" w:cs="Arial"/>
          <w:i/>
          <w:sz w:val="22"/>
          <w:szCs w:val="22"/>
        </w:rPr>
        <w:t>ebens</w:t>
      </w:r>
      <w:r w:rsidR="00F32ECE" w:rsidRPr="00D44F54">
        <w:rPr>
          <w:rFonts w:ascii="Arial" w:hAnsi="Arial" w:cs="Arial"/>
          <w:i/>
          <w:spacing w:val="-2"/>
          <w:sz w:val="22"/>
          <w:szCs w:val="22"/>
        </w:rPr>
        <w:t>s</w:t>
      </w:r>
      <w:r w:rsidR="00F32ECE" w:rsidRPr="00D44F54">
        <w:rPr>
          <w:rFonts w:ascii="Arial" w:hAnsi="Arial" w:cs="Arial"/>
          <w:i/>
          <w:sz w:val="22"/>
          <w:szCs w:val="22"/>
        </w:rPr>
        <w:t>t</w:t>
      </w:r>
      <w:r w:rsidR="00F32ECE" w:rsidRPr="00D44F54">
        <w:rPr>
          <w:rFonts w:ascii="Arial" w:hAnsi="Arial" w:cs="Arial"/>
          <w:i/>
          <w:spacing w:val="-1"/>
          <w:sz w:val="22"/>
          <w:szCs w:val="22"/>
        </w:rPr>
        <w:t>a</w:t>
      </w:r>
      <w:r w:rsidR="00F32ECE" w:rsidRPr="00D44F54">
        <w:rPr>
          <w:rFonts w:ascii="Arial" w:hAnsi="Arial" w:cs="Arial"/>
          <w:i/>
          <w:sz w:val="22"/>
          <w:szCs w:val="22"/>
        </w:rPr>
        <w:t>n</w:t>
      </w:r>
      <w:r w:rsidR="00F32ECE" w:rsidRPr="00D44F54">
        <w:rPr>
          <w:rFonts w:ascii="Arial" w:hAnsi="Arial" w:cs="Arial"/>
          <w:i/>
          <w:spacing w:val="-2"/>
          <w:sz w:val="22"/>
          <w:szCs w:val="22"/>
        </w:rPr>
        <w:t>d</w:t>
      </w:r>
      <w:r w:rsidR="00F32ECE" w:rsidRPr="00D44F54">
        <w:rPr>
          <w:rFonts w:ascii="Arial" w:hAnsi="Arial" w:cs="Arial"/>
          <w:i/>
          <w:sz w:val="22"/>
          <w:szCs w:val="22"/>
        </w:rPr>
        <w:t>ard</w:t>
      </w:r>
      <w:r w:rsidR="00F32ECE" w:rsidRPr="00D44F54">
        <w:rPr>
          <w:rFonts w:ascii="Arial" w:hAnsi="Arial" w:cs="Arial"/>
          <w:i/>
          <w:spacing w:val="-1"/>
          <w:sz w:val="22"/>
          <w:szCs w:val="22"/>
        </w:rPr>
        <w:t xml:space="preserve"> </w:t>
      </w:r>
      <w:r w:rsidR="00F32ECE" w:rsidRPr="00D44F54">
        <w:rPr>
          <w:rFonts w:ascii="Arial" w:hAnsi="Arial" w:cs="Arial"/>
          <w:i/>
          <w:sz w:val="22"/>
          <w:szCs w:val="22"/>
        </w:rPr>
        <w:t>und</w:t>
      </w:r>
      <w:r w:rsidR="00F32ECE" w:rsidRPr="00D44F54">
        <w:rPr>
          <w:rFonts w:ascii="Arial" w:hAnsi="Arial" w:cs="Arial"/>
          <w:i/>
          <w:spacing w:val="-1"/>
          <w:sz w:val="22"/>
          <w:szCs w:val="22"/>
        </w:rPr>
        <w:t xml:space="preserve"> </w:t>
      </w:r>
      <w:r w:rsidR="00F32ECE" w:rsidRPr="00D44F54">
        <w:rPr>
          <w:rFonts w:ascii="Arial" w:hAnsi="Arial" w:cs="Arial"/>
          <w:i/>
          <w:sz w:val="22"/>
          <w:szCs w:val="22"/>
        </w:rPr>
        <w:t>so</w:t>
      </w:r>
      <w:r w:rsidR="00F32ECE" w:rsidRPr="00D44F54">
        <w:rPr>
          <w:rFonts w:ascii="Arial" w:hAnsi="Arial" w:cs="Arial"/>
          <w:i/>
          <w:spacing w:val="-2"/>
          <w:sz w:val="22"/>
          <w:szCs w:val="22"/>
        </w:rPr>
        <w:t>z</w:t>
      </w:r>
      <w:r w:rsidR="00F32ECE" w:rsidRPr="00D44F54">
        <w:rPr>
          <w:rFonts w:ascii="Arial" w:hAnsi="Arial" w:cs="Arial"/>
          <w:i/>
          <w:spacing w:val="-1"/>
          <w:sz w:val="22"/>
          <w:szCs w:val="22"/>
        </w:rPr>
        <w:t>i</w:t>
      </w:r>
      <w:r w:rsidR="00F32ECE" w:rsidRPr="00D44F54">
        <w:rPr>
          <w:rFonts w:ascii="Arial" w:hAnsi="Arial" w:cs="Arial"/>
          <w:i/>
          <w:sz w:val="22"/>
          <w:szCs w:val="22"/>
        </w:rPr>
        <w:t>a</w:t>
      </w:r>
      <w:r w:rsidR="00F32ECE" w:rsidRPr="00D44F54">
        <w:rPr>
          <w:rFonts w:ascii="Arial" w:hAnsi="Arial" w:cs="Arial"/>
          <w:i/>
          <w:spacing w:val="-2"/>
          <w:sz w:val="22"/>
          <w:szCs w:val="22"/>
        </w:rPr>
        <w:t>l</w:t>
      </w:r>
      <w:r w:rsidR="00F32ECE" w:rsidRPr="00D44F54">
        <w:rPr>
          <w:rFonts w:ascii="Arial" w:hAnsi="Arial" w:cs="Arial"/>
          <w:i/>
          <w:sz w:val="22"/>
          <w:szCs w:val="22"/>
        </w:rPr>
        <w:t>er Sch</w:t>
      </w:r>
      <w:r w:rsidR="00F32ECE" w:rsidRPr="00D44F54">
        <w:rPr>
          <w:rFonts w:ascii="Arial" w:hAnsi="Arial" w:cs="Arial"/>
          <w:i/>
          <w:spacing w:val="-2"/>
          <w:sz w:val="22"/>
          <w:szCs w:val="22"/>
        </w:rPr>
        <w:t>u</w:t>
      </w:r>
      <w:r w:rsidR="00F32ECE" w:rsidRPr="00D44F54">
        <w:rPr>
          <w:rFonts w:ascii="Arial" w:hAnsi="Arial" w:cs="Arial"/>
          <w:i/>
          <w:sz w:val="22"/>
          <w:szCs w:val="22"/>
        </w:rPr>
        <w:t>tz</w:t>
      </w:r>
      <w:r w:rsidR="00F32ECE" w:rsidRPr="00D44F54">
        <w:rPr>
          <w:rFonts w:ascii="Arial" w:hAnsi="Arial" w:cs="Arial"/>
          <w:i/>
          <w:spacing w:val="-1"/>
          <w:sz w:val="22"/>
          <w:szCs w:val="22"/>
        </w:rPr>
        <w:t xml:space="preserve"> </w:t>
      </w:r>
      <w:r w:rsidR="00F32ECE" w:rsidRPr="00D44F54">
        <w:rPr>
          <w:rFonts w:ascii="Arial" w:hAnsi="Arial" w:cs="Arial"/>
          <w:i/>
          <w:sz w:val="22"/>
          <w:szCs w:val="22"/>
        </w:rPr>
        <w:t>(A</w:t>
      </w:r>
      <w:r w:rsidR="00F32ECE" w:rsidRPr="00D44F54">
        <w:rPr>
          <w:rFonts w:ascii="Arial" w:hAnsi="Arial" w:cs="Arial"/>
          <w:i/>
          <w:spacing w:val="-2"/>
          <w:sz w:val="22"/>
          <w:szCs w:val="22"/>
        </w:rPr>
        <w:t>r</w:t>
      </w:r>
      <w:r w:rsidR="00F32ECE" w:rsidRPr="00D44F54">
        <w:rPr>
          <w:rFonts w:ascii="Arial" w:hAnsi="Arial" w:cs="Arial"/>
          <w:i/>
          <w:spacing w:val="-1"/>
          <w:sz w:val="22"/>
          <w:szCs w:val="22"/>
        </w:rPr>
        <w:t>ti</w:t>
      </w:r>
      <w:r w:rsidR="00F32ECE" w:rsidRPr="00D44F54">
        <w:rPr>
          <w:rFonts w:ascii="Arial" w:hAnsi="Arial" w:cs="Arial"/>
          <w:i/>
          <w:sz w:val="22"/>
          <w:szCs w:val="22"/>
        </w:rPr>
        <w:t>kel</w:t>
      </w:r>
      <w:r w:rsidR="00F32ECE" w:rsidRPr="00D44F54">
        <w:rPr>
          <w:rFonts w:ascii="Arial" w:hAnsi="Arial" w:cs="Arial"/>
          <w:i/>
          <w:spacing w:val="-1"/>
          <w:sz w:val="22"/>
          <w:szCs w:val="22"/>
        </w:rPr>
        <w:t xml:space="preserve"> </w:t>
      </w:r>
      <w:r w:rsidR="00F32ECE" w:rsidRPr="00D44F54">
        <w:rPr>
          <w:rFonts w:ascii="Arial" w:hAnsi="Arial" w:cs="Arial"/>
          <w:i/>
          <w:sz w:val="22"/>
          <w:szCs w:val="22"/>
        </w:rPr>
        <w:t>2</w:t>
      </w:r>
      <w:r w:rsidR="00F32ECE" w:rsidRPr="00D44F54">
        <w:rPr>
          <w:rFonts w:ascii="Arial" w:hAnsi="Arial" w:cs="Arial"/>
          <w:i/>
          <w:spacing w:val="-1"/>
          <w:sz w:val="22"/>
          <w:szCs w:val="22"/>
        </w:rPr>
        <w:t>8</w:t>
      </w:r>
      <w:r w:rsidR="00F32ECE" w:rsidRPr="00D44F54">
        <w:rPr>
          <w:rFonts w:ascii="Arial" w:hAnsi="Arial" w:cs="Arial"/>
          <w:i/>
          <w:sz w:val="22"/>
          <w:szCs w:val="22"/>
        </w:rPr>
        <w:t>)</w:t>
      </w:r>
    </w:p>
    <w:p w:rsidR="00C60402" w:rsidRDefault="00C60402" w:rsidP="00C77CBA">
      <w:pPr>
        <w:kinsoku w:val="0"/>
        <w:overflowPunct w:val="0"/>
        <w:spacing w:line="250" w:lineRule="auto"/>
        <w:ind w:left="426" w:right="1419" w:hanging="447"/>
        <w:jc w:val="both"/>
        <w:rPr>
          <w:rFonts w:ascii="Arial" w:hAnsi="Arial" w:cs="Arial"/>
          <w:i/>
        </w:rPr>
      </w:pPr>
    </w:p>
    <w:p w:rsidR="00F32ECE" w:rsidRPr="00D44F54" w:rsidRDefault="00F32ECE" w:rsidP="00C77CBA">
      <w:pPr>
        <w:kinsoku w:val="0"/>
        <w:overflowPunct w:val="0"/>
        <w:spacing w:line="250" w:lineRule="auto"/>
        <w:ind w:left="426" w:right="1419" w:hanging="447"/>
        <w:jc w:val="both"/>
        <w:rPr>
          <w:rFonts w:ascii="Arial" w:hAnsi="Arial" w:cs="Arial"/>
          <w:i/>
        </w:rPr>
      </w:pPr>
      <w:r w:rsidRPr="00D44F54">
        <w:rPr>
          <w:rFonts w:ascii="Arial" w:hAnsi="Arial" w:cs="Arial"/>
          <w:i/>
        </w:rPr>
        <w:t>5</w:t>
      </w:r>
      <w:r w:rsidRPr="00D44F54">
        <w:rPr>
          <w:rFonts w:ascii="Arial" w:hAnsi="Arial" w:cs="Arial"/>
          <w:i/>
          <w:spacing w:val="-1"/>
        </w:rPr>
        <w:t>1</w:t>
      </w:r>
      <w:r w:rsidRPr="00D44F54">
        <w:rPr>
          <w:rFonts w:ascii="Arial" w:hAnsi="Arial" w:cs="Arial"/>
          <w:i/>
        </w:rPr>
        <w:t>.</w:t>
      </w:r>
      <w:r w:rsidRPr="00D44F54">
        <w:rPr>
          <w:rFonts w:ascii="Arial" w:hAnsi="Arial" w:cs="Arial"/>
          <w:i/>
          <w:spacing w:val="17"/>
        </w:rPr>
        <w:t xml:space="preserve"> </w:t>
      </w:r>
      <w:r w:rsidRPr="00D44F54">
        <w:rPr>
          <w:rFonts w:ascii="Arial" w:hAnsi="Arial" w:cs="Arial"/>
          <w:i/>
        </w:rPr>
        <w:t>Der</w:t>
      </w:r>
      <w:r w:rsidRPr="00D44F54">
        <w:rPr>
          <w:rFonts w:ascii="Arial" w:hAnsi="Arial" w:cs="Arial"/>
          <w:i/>
          <w:spacing w:val="-1"/>
        </w:rPr>
        <w:t xml:space="preserve"> A</w:t>
      </w:r>
      <w:r w:rsidRPr="00D44F54">
        <w:rPr>
          <w:rFonts w:ascii="Arial" w:hAnsi="Arial" w:cs="Arial"/>
          <w:i/>
        </w:rPr>
        <w:t>uss</w:t>
      </w:r>
      <w:r w:rsidRPr="00D44F54">
        <w:rPr>
          <w:rFonts w:ascii="Arial" w:hAnsi="Arial" w:cs="Arial"/>
          <w:i/>
          <w:spacing w:val="-2"/>
        </w:rPr>
        <w:t>c</w:t>
      </w:r>
      <w:r w:rsidRPr="00D44F54">
        <w:rPr>
          <w:rFonts w:ascii="Arial" w:hAnsi="Arial" w:cs="Arial"/>
          <w:i/>
        </w:rPr>
        <w:t>h</w:t>
      </w:r>
      <w:r w:rsidRPr="00D44F54">
        <w:rPr>
          <w:rFonts w:ascii="Arial" w:hAnsi="Arial" w:cs="Arial"/>
          <w:i/>
          <w:spacing w:val="-1"/>
        </w:rPr>
        <w:t>u</w:t>
      </w:r>
      <w:r w:rsidRPr="00D44F54">
        <w:rPr>
          <w:rFonts w:ascii="Arial" w:hAnsi="Arial" w:cs="Arial"/>
          <w:i/>
        </w:rPr>
        <w:t>ss</w:t>
      </w:r>
      <w:r w:rsidRPr="00D44F54">
        <w:rPr>
          <w:rFonts w:ascii="Arial" w:hAnsi="Arial" w:cs="Arial"/>
          <w:i/>
          <w:spacing w:val="-1"/>
        </w:rPr>
        <w:t xml:space="preserve"> i</w:t>
      </w:r>
      <w:r w:rsidRPr="00D44F54">
        <w:rPr>
          <w:rFonts w:ascii="Arial" w:hAnsi="Arial" w:cs="Arial"/>
          <w:i/>
        </w:rPr>
        <w:t>st</w:t>
      </w:r>
      <w:r w:rsidRPr="00D44F54">
        <w:rPr>
          <w:rFonts w:ascii="Arial" w:hAnsi="Arial" w:cs="Arial"/>
          <w:i/>
          <w:spacing w:val="-1"/>
        </w:rPr>
        <w:t xml:space="preserve"> </w:t>
      </w:r>
      <w:r w:rsidRPr="00D44F54">
        <w:rPr>
          <w:rFonts w:ascii="Arial" w:hAnsi="Arial" w:cs="Arial"/>
          <w:i/>
        </w:rPr>
        <w:t>be</w:t>
      </w:r>
      <w:r w:rsidRPr="00D44F54">
        <w:rPr>
          <w:rFonts w:ascii="Arial" w:hAnsi="Arial" w:cs="Arial"/>
          <w:i/>
          <w:spacing w:val="-2"/>
        </w:rPr>
        <w:t>s</w:t>
      </w:r>
      <w:r w:rsidRPr="00D44F54">
        <w:rPr>
          <w:rFonts w:ascii="Arial" w:hAnsi="Arial" w:cs="Arial"/>
          <w:i/>
        </w:rPr>
        <w:t>o</w:t>
      </w:r>
      <w:r w:rsidRPr="00D44F54">
        <w:rPr>
          <w:rFonts w:ascii="Arial" w:hAnsi="Arial" w:cs="Arial"/>
          <w:i/>
          <w:spacing w:val="-1"/>
        </w:rPr>
        <w:t>r</w:t>
      </w:r>
      <w:r w:rsidRPr="00D44F54">
        <w:rPr>
          <w:rFonts w:ascii="Arial" w:hAnsi="Arial" w:cs="Arial"/>
          <w:i/>
        </w:rPr>
        <w:t>gt</w:t>
      </w:r>
      <w:r w:rsidRPr="00D44F54">
        <w:rPr>
          <w:rFonts w:ascii="Arial" w:hAnsi="Arial" w:cs="Arial"/>
          <w:i/>
          <w:spacing w:val="-2"/>
        </w:rPr>
        <w:t xml:space="preserve"> </w:t>
      </w:r>
      <w:r w:rsidRPr="00D44F54">
        <w:rPr>
          <w:rFonts w:ascii="Arial" w:hAnsi="Arial" w:cs="Arial"/>
          <w:i/>
        </w:rPr>
        <w:t>da</w:t>
      </w:r>
      <w:r w:rsidRPr="00D44F54">
        <w:rPr>
          <w:rFonts w:ascii="Arial" w:hAnsi="Arial" w:cs="Arial"/>
          <w:i/>
          <w:spacing w:val="-1"/>
        </w:rPr>
        <w:t>r</w:t>
      </w:r>
      <w:r w:rsidRPr="00D44F54">
        <w:rPr>
          <w:rFonts w:ascii="Arial" w:hAnsi="Arial" w:cs="Arial"/>
          <w:i/>
        </w:rPr>
        <w:t>üb</w:t>
      </w:r>
      <w:r w:rsidRPr="00D44F54">
        <w:rPr>
          <w:rFonts w:ascii="Arial" w:hAnsi="Arial" w:cs="Arial"/>
          <w:i/>
          <w:spacing w:val="-2"/>
        </w:rPr>
        <w:t>e</w:t>
      </w:r>
      <w:r w:rsidRPr="00D44F54">
        <w:rPr>
          <w:rFonts w:ascii="Arial" w:hAnsi="Arial" w:cs="Arial"/>
          <w:i/>
        </w:rPr>
        <w:t>r,</w:t>
      </w:r>
      <w:r w:rsidRPr="00D44F54">
        <w:rPr>
          <w:rFonts w:ascii="Arial" w:hAnsi="Arial" w:cs="Arial"/>
          <w:i/>
          <w:spacing w:val="-1"/>
        </w:rPr>
        <w:t xml:space="preserve"> </w:t>
      </w:r>
      <w:r w:rsidRPr="00D44F54">
        <w:rPr>
          <w:rFonts w:ascii="Arial" w:hAnsi="Arial" w:cs="Arial"/>
          <w:i/>
        </w:rPr>
        <w:t>da</w:t>
      </w:r>
      <w:r w:rsidRPr="00D44F54">
        <w:rPr>
          <w:rFonts w:ascii="Arial" w:hAnsi="Arial" w:cs="Arial"/>
          <w:i/>
          <w:spacing w:val="-2"/>
        </w:rPr>
        <w:t>s</w:t>
      </w:r>
      <w:r w:rsidRPr="00D44F54">
        <w:rPr>
          <w:rFonts w:ascii="Arial" w:hAnsi="Arial" w:cs="Arial"/>
          <w:i/>
        </w:rPr>
        <w:t xml:space="preserve">s </w:t>
      </w:r>
      <w:r w:rsidRPr="00D44F54">
        <w:rPr>
          <w:rFonts w:ascii="Arial" w:hAnsi="Arial" w:cs="Arial"/>
          <w:i/>
          <w:spacing w:val="-1"/>
        </w:rPr>
        <w:t>M</w:t>
      </w:r>
      <w:r w:rsidRPr="00D44F54">
        <w:rPr>
          <w:rFonts w:ascii="Arial" w:hAnsi="Arial" w:cs="Arial"/>
          <w:i/>
        </w:rPr>
        <w:t>e</w:t>
      </w:r>
      <w:r w:rsidRPr="00D44F54">
        <w:rPr>
          <w:rFonts w:ascii="Arial" w:hAnsi="Arial" w:cs="Arial"/>
          <w:i/>
          <w:spacing w:val="-1"/>
        </w:rPr>
        <w:t>n</w:t>
      </w:r>
      <w:r w:rsidRPr="00D44F54">
        <w:rPr>
          <w:rFonts w:ascii="Arial" w:hAnsi="Arial" w:cs="Arial"/>
          <w:i/>
        </w:rPr>
        <w:t>sch</w:t>
      </w:r>
      <w:r w:rsidRPr="00D44F54">
        <w:rPr>
          <w:rFonts w:ascii="Arial" w:hAnsi="Arial" w:cs="Arial"/>
          <w:i/>
          <w:spacing w:val="-2"/>
        </w:rPr>
        <w:t>e</w:t>
      </w:r>
      <w:r w:rsidRPr="00D44F54">
        <w:rPr>
          <w:rFonts w:ascii="Arial" w:hAnsi="Arial" w:cs="Arial"/>
          <w:i/>
        </w:rPr>
        <w:t>n</w:t>
      </w:r>
      <w:r w:rsidRPr="00D44F54">
        <w:rPr>
          <w:rFonts w:ascii="Arial" w:hAnsi="Arial" w:cs="Arial"/>
          <w:i/>
          <w:spacing w:val="1"/>
        </w:rPr>
        <w:t xml:space="preserve"> </w:t>
      </w:r>
      <w:r w:rsidRPr="00D44F54">
        <w:rPr>
          <w:rFonts w:ascii="Arial" w:hAnsi="Arial" w:cs="Arial"/>
          <w:i/>
          <w:spacing w:val="-3"/>
        </w:rPr>
        <w:t>m</w:t>
      </w:r>
      <w:r w:rsidRPr="00D44F54">
        <w:rPr>
          <w:rFonts w:ascii="Arial" w:hAnsi="Arial" w:cs="Arial"/>
          <w:i/>
          <w:spacing w:val="-1"/>
        </w:rPr>
        <w:t>i</w:t>
      </w:r>
      <w:r w:rsidRPr="00D44F54">
        <w:rPr>
          <w:rFonts w:ascii="Arial" w:hAnsi="Arial" w:cs="Arial"/>
          <w:i/>
        </w:rPr>
        <w:t>t</w:t>
      </w:r>
      <w:r w:rsidRPr="00D44F54">
        <w:rPr>
          <w:rFonts w:ascii="Arial" w:hAnsi="Arial" w:cs="Arial"/>
          <w:i/>
          <w:spacing w:val="-1"/>
        </w:rPr>
        <w:t xml:space="preserve"> B</w:t>
      </w:r>
      <w:r w:rsidRPr="00D44F54">
        <w:rPr>
          <w:rFonts w:ascii="Arial" w:hAnsi="Arial" w:cs="Arial"/>
          <w:i/>
        </w:rPr>
        <w:t>ehind</w:t>
      </w:r>
      <w:r w:rsidRPr="00D44F54">
        <w:rPr>
          <w:rFonts w:ascii="Arial" w:hAnsi="Arial" w:cs="Arial"/>
          <w:i/>
          <w:spacing w:val="-2"/>
        </w:rPr>
        <w:t>e</w:t>
      </w:r>
      <w:r w:rsidRPr="00D44F54">
        <w:rPr>
          <w:rFonts w:ascii="Arial" w:hAnsi="Arial" w:cs="Arial"/>
          <w:i/>
          <w:spacing w:val="-1"/>
        </w:rPr>
        <w:t>r</w:t>
      </w:r>
      <w:r w:rsidRPr="00D44F54">
        <w:rPr>
          <w:rFonts w:ascii="Arial" w:hAnsi="Arial" w:cs="Arial"/>
          <w:i/>
        </w:rPr>
        <w:t>u</w:t>
      </w:r>
      <w:r w:rsidRPr="00D44F54">
        <w:rPr>
          <w:rFonts w:ascii="Arial" w:hAnsi="Arial" w:cs="Arial"/>
          <w:i/>
          <w:spacing w:val="-1"/>
        </w:rPr>
        <w:t>n</w:t>
      </w:r>
      <w:r w:rsidRPr="00D44F54">
        <w:rPr>
          <w:rFonts w:ascii="Arial" w:hAnsi="Arial" w:cs="Arial"/>
          <w:i/>
        </w:rPr>
        <w:t>g</w:t>
      </w:r>
      <w:r w:rsidRPr="00D44F54">
        <w:rPr>
          <w:rFonts w:ascii="Arial" w:hAnsi="Arial" w:cs="Arial"/>
          <w:i/>
          <w:spacing w:val="-2"/>
        </w:rPr>
        <w:t>e</w:t>
      </w:r>
      <w:r w:rsidRPr="00D44F54">
        <w:rPr>
          <w:rFonts w:ascii="Arial" w:hAnsi="Arial" w:cs="Arial"/>
          <w:i/>
        </w:rPr>
        <w:t>n</w:t>
      </w:r>
      <w:r w:rsidRPr="00D44F54">
        <w:rPr>
          <w:rFonts w:ascii="Arial" w:hAnsi="Arial" w:cs="Arial"/>
          <w:i/>
          <w:spacing w:val="1"/>
        </w:rPr>
        <w:t xml:space="preserve"> </w:t>
      </w:r>
      <w:r w:rsidRPr="00D44F54">
        <w:rPr>
          <w:rFonts w:ascii="Arial" w:hAnsi="Arial" w:cs="Arial"/>
          <w:i/>
          <w:spacing w:val="-2"/>
        </w:rPr>
        <w:t>z</w:t>
      </w:r>
      <w:r w:rsidRPr="00D44F54">
        <w:rPr>
          <w:rFonts w:ascii="Arial" w:hAnsi="Arial" w:cs="Arial"/>
          <w:i/>
        </w:rPr>
        <w:t>u</w:t>
      </w:r>
      <w:r w:rsidRPr="00D44F54">
        <w:rPr>
          <w:rFonts w:ascii="Arial" w:hAnsi="Arial" w:cs="Arial"/>
          <w:i/>
          <w:spacing w:val="-2"/>
        </w:rPr>
        <w:t>s</w:t>
      </w:r>
      <w:r w:rsidRPr="00D44F54">
        <w:rPr>
          <w:rFonts w:ascii="Arial" w:hAnsi="Arial" w:cs="Arial"/>
          <w:i/>
        </w:rPr>
        <w:t>ä</w:t>
      </w:r>
      <w:r w:rsidRPr="00D44F54">
        <w:rPr>
          <w:rFonts w:ascii="Arial" w:hAnsi="Arial" w:cs="Arial"/>
          <w:i/>
          <w:spacing w:val="-1"/>
        </w:rPr>
        <w:t>t</w:t>
      </w:r>
      <w:r w:rsidRPr="00D44F54">
        <w:rPr>
          <w:rFonts w:ascii="Arial" w:hAnsi="Arial" w:cs="Arial"/>
          <w:i/>
        </w:rPr>
        <w:t>z</w:t>
      </w:r>
      <w:r w:rsidRPr="00D44F54">
        <w:rPr>
          <w:rFonts w:ascii="Arial" w:hAnsi="Arial" w:cs="Arial"/>
          <w:i/>
          <w:spacing w:val="-1"/>
        </w:rPr>
        <w:t>li</w:t>
      </w:r>
      <w:r w:rsidRPr="00D44F54">
        <w:rPr>
          <w:rFonts w:ascii="Arial" w:hAnsi="Arial" w:cs="Arial"/>
          <w:i/>
        </w:rPr>
        <w:t>che beh</w:t>
      </w:r>
      <w:r w:rsidRPr="00D44F54">
        <w:rPr>
          <w:rFonts w:ascii="Arial" w:hAnsi="Arial" w:cs="Arial"/>
          <w:i/>
          <w:spacing w:val="-2"/>
        </w:rPr>
        <w:t>i</w:t>
      </w:r>
      <w:r w:rsidRPr="00D44F54">
        <w:rPr>
          <w:rFonts w:ascii="Arial" w:hAnsi="Arial" w:cs="Arial"/>
          <w:i/>
        </w:rPr>
        <w:t>nd</w:t>
      </w:r>
      <w:r w:rsidRPr="00D44F54">
        <w:rPr>
          <w:rFonts w:ascii="Arial" w:hAnsi="Arial" w:cs="Arial"/>
          <w:i/>
          <w:spacing w:val="-2"/>
        </w:rPr>
        <w:t>e</w:t>
      </w:r>
      <w:r w:rsidRPr="00D44F54">
        <w:rPr>
          <w:rFonts w:ascii="Arial" w:hAnsi="Arial" w:cs="Arial"/>
          <w:i/>
          <w:spacing w:val="-1"/>
        </w:rPr>
        <w:t>r</w:t>
      </w:r>
      <w:r w:rsidRPr="00D44F54">
        <w:rPr>
          <w:rFonts w:ascii="Arial" w:hAnsi="Arial" w:cs="Arial"/>
          <w:i/>
        </w:rPr>
        <w:t>u</w:t>
      </w:r>
      <w:r w:rsidRPr="00D44F54">
        <w:rPr>
          <w:rFonts w:ascii="Arial" w:hAnsi="Arial" w:cs="Arial"/>
          <w:i/>
          <w:spacing w:val="-1"/>
        </w:rPr>
        <w:t>n</w:t>
      </w:r>
      <w:r w:rsidRPr="00D44F54">
        <w:rPr>
          <w:rFonts w:ascii="Arial" w:hAnsi="Arial" w:cs="Arial"/>
          <w:i/>
        </w:rPr>
        <w:t>g</w:t>
      </w:r>
      <w:r w:rsidRPr="00D44F54">
        <w:rPr>
          <w:rFonts w:ascii="Arial" w:hAnsi="Arial" w:cs="Arial"/>
          <w:i/>
          <w:spacing w:val="-2"/>
        </w:rPr>
        <w:t>s</w:t>
      </w:r>
      <w:r w:rsidRPr="00D44F54">
        <w:rPr>
          <w:rFonts w:ascii="Arial" w:hAnsi="Arial" w:cs="Arial"/>
          <w:i/>
          <w:spacing w:val="-1"/>
        </w:rPr>
        <w:t>b</w:t>
      </w:r>
      <w:r w:rsidRPr="00D44F54">
        <w:rPr>
          <w:rFonts w:ascii="Arial" w:hAnsi="Arial" w:cs="Arial"/>
          <w:i/>
        </w:rPr>
        <w:t>ed</w:t>
      </w:r>
      <w:r w:rsidRPr="00D44F54">
        <w:rPr>
          <w:rFonts w:ascii="Arial" w:hAnsi="Arial" w:cs="Arial"/>
          <w:i/>
          <w:spacing w:val="-1"/>
        </w:rPr>
        <w:t>in</w:t>
      </w:r>
      <w:r w:rsidRPr="00D44F54">
        <w:rPr>
          <w:rFonts w:ascii="Arial" w:hAnsi="Arial" w:cs="Arial"/>
          <w:i/>
        </w:rPr>
        <w:t>g</w:t>
      </w:r>
      <w:r w:rsidRPr="00D44F54">
        <w:rPr>
          <w:rFonts w:ascii="Arial" w:hAnsi="Arial" w:cs="Arial"/>
          <w:i/>
          <w:spacing w:val="-1"/>
        </w:rPr>
        <w:t>t</w:t>
      </w:r>
      <w:r w:rsidRPr="00D44F54">
        <w:rPr>
          <w:rFonts w:ascii="Arial" w:hAnsi="Arial" w:cs="Arial"/>
          <w:i/>
        </w:rPr>
        <w:t xml:space="preserve">e </w:t>
      </w:r>
      <w:r w:rsidRPr="00D44F54">
        <w:rPr>
          <w:rFonts w:ascii="Arial" w:hAnsi="Arial" w:cs="Arial"/>
          <w:i/>
          <w:spacing w:val="-1"/>
        </w:rPr>
        <w:t>Au</w:t>
      </w:r>
      <w:r w:rsidRPr="00D44F54">
        <w:rPr>
          <w:rFonts w:ascii="Arial" w:hAnsi="Arial" w:cs="Arial"/>
          <w:i/>
        </w:rPr>
        <w:t>fw</w:t>
      </w:r>
      <w:r w:rsidRPr="00D44F54">
        <w:rPr>
          <w:rFonts w:ascii="Arial" w:hAnsi="Arial" w:cs="Arial"/>
          <w:i/>
          <w:spacing w:val="-2"/>
        </w:rPr>
        <w:t>e</w:t>
      </w:r>
      <w:r w:rsidRPr="00D44F54">
        <w:rPr>
          <w:rFonts w:ascii="Arial" w:hAnsi="Arial" w:cs="Arial"/>
          <w:i/>
        </w:rPr>
        <w:t>n</w:t>
      </w:r>
      <w:r w:rsidRPr="00D44F54">
        <w:rPr>
          <w:rFonts w:ascii="Arial" w:hAnsi="Arial" w:cs="Arial"/>
          <w:i/>
          <w:spacing w:val="-1"/>
        </w:rPr>
        <w:t>du</w:t>
      </w:r>
      <w:r w:rsidRPr="00D44F54">
        <w:rPr>
          <w:rFonts w:ascii="Arial" w:hAnsi="Arial" w:cs="Arial"/>
          <w:i/>
        </w:rPr>
        <w:t>ng</w:t>
      </w:r>
      <w:r w:rsidRPr="00D44F54">
        <w:rPr>
          <w:rFonts w:ascii="Arial" w:hAnsi="Arial" w:cs="Arial"/>
          <w:i/>
          <w:spacing w:val="-2"/>
        </w:rPr>
        <w:t>e</w:t>
      </w:r>
      <w:r w:rsidRPr="00D44F54">
        <w:rPr>
          <w:rFonts w:ascii="Arial" w:hAnsi="Arial" w:cs="Arial"/>
          <w:i/>
        </w:rPr>
        <w:t>n</w:t>
      </w:r>
      <w:r w:rsidRPr="00D44F54">
        <w:rPr>
          <w:rFonts w:ascii="Arial" w:hAnsi="Arial" w:cs="Arial"/>
          <w:i/>
          <w:spacing w:val="-1"/>
        </w:rPr>
        <w:t xml:space="preserve"> </w:t>
      </w:r>
      <w:r w:rsidRPr="00D44F54">
        <w:rPr>
          <w:rFonts w:ascii="Arial" w:hAnsi="Arial" w:cs="Arial"/>
          <w:i/>
        </w:rPr>
        <w:t>se</w:t>
      </w:r>
      <w:r w:rsidRPr="00D44F54">
        <w:rPr>
          <w:rFonts w:ascii="Arial" w:hAnsi="Arial" w:cs="Arial"/>
          <w:i/>
          <w:spacing w:val="-1"/>
        </w:rPr>
        <w:t>l</w:t>
      </w:r>
      <w:r w:rsidRPr="00D44F54">
        <w:rPr>
          <w:rFonts w:ascii="Arial" w:hAnsi="Arial" w:cs="Arial"/>
          <w:i/>
        </w:rPr>
        <w:t>bst</w:t>
      </w:r>
      <w:r w:rsidRPr="00D44F54">
        <w:rPr>
          <w:rFonts w:ascii="Arial" w:hAnsi="Arial" w:cs="Arial"/>
          <w:i/>
          <w:spacing w:val="-2"/>
        </w:rPr>
        <w:t xml:space="preserve"> </w:t>
      </w:r>
      <w:r w:rsidRPr="00D44F54">
        <w:rPr>
          <w:rFonts w:ascii="Arial" w:hAnsi="Arial" w:cs="Arial"/>
          <w:i/>
          <w:spacing w:val="-1"/>
        </w:rPr>
        <w:t>t</w:t>
      </w:r>
      <w:r w:rsidRPr="00D44F54">
        <w:rPr>
          <w:rFonts w:ascii="Arial" w:hAnsi="Arial" w:cs="Arial"/>
          <w:i/>
        </w:rPr>
        <w:t>rag</w:t>
      </w:r>
      <w:r w:rsidRPr="00D44F54">
        <w:rPr>
          <w:rFonts w:ascii="Arial" w:hAnsi="Arial" w:cs="Arial"/>
          <w:i/>
          <w:spacing w:val="-2"/>
        </w:rPr>
        <w:t>e</w:t>
      </w:r>
      <w:r w:rsidRPr="00D44F54">
        <w:rPr>
          <w:rFonts w:ascii="Arial" w:hAnsi="Arial" w:cs="Arial"/>
          <w:i/>
        </w:rPr>
        <w:t>n,</w:t>
      </w:r>
      <w:r w:rsidRPr="00D44F54">
        <w:rPr>
          <w:rFonts w:ascii="Arial" w:hAnsi="Arial" w:cs="Arial"/>
          <w:i/>
          <w:spacing w:val="-1"/>
        </w:rPr>
        <w:t xml:space="preserve"> i</w:t>
      </w:r>
      <w:r w:rsidRPr="00D44F54">
        <w:rPr>
          <w:rFonts w:ascii="Arial" w:hAnsi="Arial" w:cs="Arial"/>
          <w:i/>
        </w:rPr>
        <w:t>n</w:t>
      </w:r>
      <w:r w:rsidRPr="00D44F54">
        <w:rPr>
          <w:rFonts w:ascii="Arial" w:hAnsi="Arial" w:cs="Arial"/>
          <w:i/>
          <w:spacing w:val="-2"/>
        </w:rPr>
        <w:t>s</w:t>
      </w:r>
      <w:r w:rsidRPr="00D44F54">
        <w:rPr>
          <w:rFonts w:ascii="Arial" w:hAnsi="Arial" w:cs="Arial"/>
          <w:i/>
        </w:rPr>
        <w:t>be</w:t>
      </w:r>
      <w:r w:rsidRPr="00D44F54">
        <w:rPr>
          <w:rFonts w:ascii="Arial" w:hAnsi="Arial" w:cs="Arial"/>
          <w:i/>
          <w:spacing w:val="-2"/>
        </w:rPr>
        <w:t>s</w:t>
      </w:r>
      <w:r w:rsidRPr="00D44F54">
        <w:rPr>
          <w:rFonts w:ascii="Arial" w:hAnsi="Arial" w:cs="Arial"/>
          <w:i/>
        </w:rPr>
        <w:t>o</w:t>
      </w:r>
      <w:r w:rsidRPr="00D44F54">
        <w:rPr>
          <w:rFonts w:ascii="Arial" w:hAnsi="Arial" w:cs="Arial"/>
          <w:i/>
          <w:spacing w:val="-1"/>
        </w:rPr>
        <w:t>n</w:t>
      </w:r>
      <w:r w:rsidRPr="00D44F54">
        <w:rPr>
          <w:rFonts w:ascii="Arial" w:hAnsi="Arial" w:cs="Arial"/>
          <w:i/>
        </w:rPr>
        <w:t>d</w:t>
      </w:r>
      <w:r w:rsidRPr="00D44F54">
        <w:rPr>
          <w:rFonts w:ascii="Arial" w:hAnsi="Arial" w:cs="Arial"/>
          <w:i/>
          <w:spacing w:val="-2"/>
        </w:rPr>
        <w:t>e</w:t>
      </w:r>
      <w:r w:rsidRPr="00D44F54">
        <w:rPr>
          <w:rFonts w:ascii="Arial" w:hAnsi="Arial" w:cs="Arial"/>
          <w:i/>
        </w:rPr>
        <w:t>re</w:t>
      </w:r>
      <w:r w:rsidRPr="00D44F54">
        <w:rPr>
          <w:rFonts w:ascii="Arial" w:hAnsi="Arial" w:cs="Arial"/>
          <w:i/>
          <w:spacing w:val="-1"/>
        </w:rPr>
        <w:t xml:space="preserve"> </w:t>
      </w:r>
      <w:r w:rsidRPr="00D44F54">
        <w:rPr>
          <w:rFonts w:ascii="Arial" w:hAnsi="Arial" w:cs="Arial"/>
          <w:i/>
        </w:rPr>
        <w:t>A</w:t>
      </w:r>
      <w:r w:rsidRPr="00D44F54">
        <w:rPr>
          <w:rFonts w:ascii="Arial" w:hAnsi="Arial" w:cs="Arial"/>
          <w:i/>
          <w:spacing w:val="-1"/>
        </w:rPr>
        <w:t>u</w:t>
      </w:r>
      <w:r w:rsidRPr="00D44F54">
        <w:rPr>
          <w:rFonts w:ascii="Arial" w:hAnsi="Arial" w:cs="Arial"/>
          <w:i/>
        </w:rPr>
        <w:t>fw</w:t>
      </w:r>
      <w:r w:rsidRPr="00D44F54">
        <w:rPr>
          <w:rFonts w:ascii="Arial" w:hAnsi="Arial" w:cs="Arial"/>
          <w:i/>
          <w:spacing w:val="-2"/>
        </w:rPr>
        <w:t>e</w:t>
      </w:r>
      <w:r w:rsidRPr="00D44F54">
        <w:rPr>
          <w:rFonts w:ascii="Arial" w:hAnsi="Arial" w:cs="Arial"/>
          <w:i/>
        </w:rPr>
        <w:t>n</w:t>
      </w:r>
      <w:r w:rsidRPr="00D44F54">
        <w:rPr>
          <w:rFonts w:ascii="Arial" w:hAnsi="Arial" w:cs="Arial"/>
          <w:i/>
          <w:spacing w:val="-1"/>
        </w:rPr>
        <w:t>du</w:t>
      </w:r>
      <w:r w:rsidRPr="00D44F54">
        <w:rPr>
          <w:rFonts w:ascii="Arial" w:hAnsi="Arial" w:cs="Arial"/>
          <w:i/>
        </w:rPr>
        <w:t>ng</w:t>
      </w:r>
      <w:r w:rsidRPr="00D44F54">
        <w:rPr>
          <w:rFonts w:ascii="Arial" w:hAnsi="Arial" w:cs="Arial"/>
          <w:i/>
          <w:spacing w:val="-2"/>
        </w:rPr>
        <w:t>e</w:t>
      </w:r>
      <w:r w:rsidRPr="00D44F54">
        <w:rPr>
          <w:rFonts w:ascii="Arial" w:hAnsi="Arial" w:cs="Arial"/>
          <w:i/>
        </w:rPr>
        <w:t>n</w:t>
      </w:r>
      <w:r w:rsidRPr="00D44F54">
        <w:rPr>
          <w:rFonts w:ascii="Arial" w:hAnsi="Arial" w:cs="Arial"/>
          <w:i/>
          <w:spacing w:val="-1"/>
        </w:rPr>
        <w:t xml:space="preserve"> f</w:t>
      </w:r>
      <w:r w:rsidRPr="00D44F54">
        <w:rPr>
          <w:rFonts w:ascii="Arial" w:hAnsi="Arial" w:cs="Arial"/>
          <w:i/>
        </w:rPr>
        <w:t>ür e</w:t>
      </w:r>
      <w:r w:rsidRPr="00D44F54">
        <w:rPr>
          <w:rFonts w:ascii="Arial" w:hAnsi="Arial" w:cs="Arial"/>
          <w:i/>
          <w:spacing w:val="-2"/>
        </w:rPr>
        <w:t>i</w:t>
      </w:r>
      <w:r w:rsidRPr="00D44F54">
        <w:rPr>
          <w:rFonts w:ascii="Arial" w:hAnsi="Arial" w:cs="Arial"/>
          <w:i/>
        </w:rPr>
        <w:t>ne un</w:t>
      </w:r>
      <w:r w:rsidRPr="00D44F54">
        <w:rPr>
          <w:rFonts w:ascii="Arial" w:hAnsi="Arial" w:cs="Arial"/>
          <w:i/>
          <w:spacing w:val="-2"/>
        </w:rPr>
        <w:t>a</w:t>
      </w:r>
      <w:r w:rsidRPr="00D44F54">
        <w:rPr>
          <w:rFonts w:ascii="Arial" w:hAnsi="Arial" w:cs="Arial"/>
          <w:i/>
          <w:spacing w:val="-1"/>
        </w:rPr>
        <w:t>b</w:t>
      </w:r>
      <w:r w:rsidRPr="00D44F54">
        <w:rPr>
          <w:rFonts w:ascii="Arial" w:hAnsi="Arial" w:cs="Arial"/>
          <w:i/>
        </w:rPr>
        <w:t>hä</w:t>
      </w:r>
      <w:r w:rsidRPr="00D44F54">
        <w:rPr>
          <w:rFonts w:ascii="Arial" w:hAnsi="Arial" w:cs="Arial"/>
          <w:i/>
          <w:spacing w:val="-1"/>
        </w:rPr>
        <w:t>n</w:t>
      </w:r>
      <w:r w:rsidRPr="00D44F54">
        <w:rPr>
          <w:rFonts w:ascii="Arial" w:hAnsi="Arial" w:cs="Arial"/>
          <w:i/>
        </w:rPr>
        <w:t>g</w:t>
      </w:r>
      <w:r w:rsidRPr="00D44F54">
        <w:rPr>
          <w:rFonts w:ascii="Arial" w:hAnsi="Arial" w:cs="Arial"/>
          <w:i/>
          <w:spacing w:val="-1"/>
        </w:rPr>
        <w:t>i</w:t>
      </w:r>
      <w:r w:rsidRPr="00D44F54">
        <w:rPr>
          <w:rFonts w:ascii="Arial" w:hAnsi="Arial" w:cs="Arial"/>
          <w:i/>
        </w:rPr>
        <w:t>ge</w:t>
      </w:r>
      <w:r w:rsidRPr="00D44F54">
        <w:rPr>
          <w:rFonts w:ascii="Arial" w:hAnsi="Arial" w:cs="Arial"/>
          <w:i/>
          <w:spacing w:val="-2"/>
        </w:rPr>
        <w:t xml:space="preserve"> L</w:t>
      </w:r>
      <w:r w:rsidRPr="00D44F54">
        <w:rPr>
          <w:rFonts w:ascii="Arial" w:hAnsi="Arial" w:cs="Arial"/>
          <w:i/>
        </w:rPr>
        <w:t>ebe</w:t>
      </w:r>
      <w:r w:rsidRPr="00D44F54">
        <w:rPr>
          <w:rFonts w:ascii="Arial" w:hAnsi="Arial" w:cs="Arial"/>
          <w:i/>
          <w:spacing w:val="-1"/>
        </w:rPr>
        <w:t>n</w:t>
      </w:r>
      <w:r w:rsidRPr="00D44F54">
        <w:rPr>
          <w:rFonts w:ascii="Arial" w:hAnsi="Arial" w:cs="Arial"/>
          <w:i/>
        </w:rPr>
        <w:t>s</w:t>
      </w:r>
      <w:r w:rsidRPr="00D44F54">
        <w:rPr>
          <w:rFonts w:ascii="Arial" w:hAnsi="Arial" w:cs="Arial"/>
          <w:i/>
          <w:spacing w:val="-1"/>
        </w:rPr>
        <w:t>f</w:t>
      </w:r>
      <w:r w:rsidRPr="00D44F54">
        <w:rPr>
          <w:rFonts w:ascii="Arial" w:hAnsi="Arial" w:cs="Arial"/>
          <w:i/>
        </w:rPr>
        <w:t>ü</w:t>
      </w:r>
      <w:r w:rsidRPr="00D44F54">
        <w:rPr>
          <w:rFonts w:ascii="Arial" w:hAnsi="Arial" w:cs="Arial"/>
          <w:i/>
          <w:spacing w:val="-1"/>
        </w:rPr>
        <w:t>hr</w:t>
      </w:r>
      <w:r w:rsidRPr="00D44F54">
        <w:rPr>
          <w:rFonts w:ascii="Arial" w:hAnsi="Arial" w:cs="Arial"/>
          <w:i/>
        </w:rPr>
        <w:t>u</w:t>
      </w:r>
      <w:r w:rsidRPr="00D44F54">
        <w:rPr>
          <w:rFonts w:ascii="Arial" w:hAnsi="Arial" w:cs="Arial"/>
          <w:i/>
          <w:spacing w:val="-1"/>
        </w:rPr>
        <w:t>n</w:t>
      </w:r>
      <w:r w:rsidRPr="00D44F54">
        <w:rPr>
          <w:rFonts w:ascii="Arial" w:hAnsi="Arial" w:cs="Arial"/>
          <w:i/>
        </w:rPr>
        <w:t>g.</w:t>
      </w:r>
    </w:p>
    <w:p w:rsidR="00F32ECE" w:rsidRDefault="00F32ECE" w:rsidP="00C77CBA">
      <w:pPr>
        <w:pStyle w:val="Textkrper"/>
        <w:tabs>
          <w:tab w:val="left" w:pos="1155"/>
        </w:tabs>
        <w:kinsoku w:val="0"/>
        <w:overflowPunct w:val="0"/>
        <w:spacing w:line="250" w:lineRule="auto"/>
        <w:ind w:left="426" w:right="1608" w:hanging="447"/>
        <w:rPr>
          <w:rFonts w:ascii="Arial" w:hAnsi="Arial" w:cs="Arial"/>
          <w:b w:val="0"/>
          <w:bCs w:val="0"/>
          <w:i/>
          <w:sz w:val="22"/>
          <w:szCs w:val="22"/>
        </w:rPr>
      </w:pPr>
      <w:r w:rsidRPr="00D44F54">
        <w:rPr>
          <w:rFonts w:ascii="Arial" w:hAnsi="Arial" w:cs="Arial"/>
          <w:i/>
          <w:sz w:val="22"/>
          <w:szCs w:val="22"/>
        </w:rPr>
        <w:t>5</w:t>
      </w:r>
      <w:r w:rsidRPr="00D44F54">
        <w:rPr>
          <w:rFonts w:ascii="Arial" w:hAnsi="Arial" w:cs="Arial"/>
          <w:i/>
          <w:spacing w:val="-1"/>
          <w:sz w:val="22"/>
          <w:szCs w:val="22"/>
        </w:rPr>
        <w:t>2</w:t>
      </w:r>
      <w:r w:rsidRPr="00D44F54">
        <w:rPr>
          <w:rFonts w:ascii="Arial" w:hAnsi="Arial" w:cs="Arial"/>
          <w:i/>
          <w:sz w:val="22"/>
          <w:szCs w:val="22"/>
        </w:rPr>
        <w:t>.</w:t>
      </w:r>
      <w:r w:rsidRPr="00D44F54">
        <w:rPr>
          <w:rFonts w:ascii="Arial" w:hAnsi="Arial" w:cs="Arial"/>
          <w:i/>
          <w:sz w:val="22"/>
          <w:szCs w:val="22"/>
        </w:rPr>
        <w:tab/>
        <w:t>Der</w:t>
      </w:r>
      <w:r w:rsidRPr="00D44F54">
        <w:rPr>
          <w:rFonts w:ascii="Arial" w:hAnsi="Arial" w:cs="Arial"/>
          <w:i/>
          <w:spacing w:val="-1"/>
          <w:sz w:val="22"/>
          <w:szCs w:val="22"/>
        </w:rPr>
        <w:t xml:space="preserve"> </w:t>
      </w:r>
      <w:r w:rsidRPr="00D44F54">
        <w:rPr>
          <w:rFonts w:ascii="Arial" w:hAnsi="Arial" w:cs="Arial"/>
          <w:i/>
          <w:sz w:val="22"/>
          <w:szCs w:val="22"/>
        </w:rPr>
        <w:t>Auss</w:t>
      </w:r>
      <w:r w:rsidRPr="00D44F54">
        <w:rPr>
          <w:rFonts w:ascii="Arial" w:hAnsi="Arial" w:cs="Arial"/>
          <w:i/>
          <w:spacing w:val="-2"/>
          <w:sz w:val="22"/>
          <w:szCs w:val="22"/>
        </w:rPr>
        <w:t>c</w:t>
      </w:r>
      <w:r w:rsidRPr="00D44F54">
        <w:rPr>
          <w:rFonts w:ascii="Arial" w:hAnsi="Arial" w:cs="Arial"/>
          <w:i/>
          <w:sz w:val="22"/>
          <w:szCs w:val="22"/>
        </w:rPr>
        <w:t>hu</w:t>
      </w:r>
      <w:r w:rsidRPr="00D44F54">
        <w:rPr>
          <w:rFonts w:ascii="Arial" w:hAnsi="Arial" w:cs="Arial"/>
          <w:i/>
          <w:spacing w:val="-2"/>
          <w:sz w:val="22"/>
          <w:szCs w:val="22"/>
        </w:rPr>
        <w:t>s</w:t>
      </w:r>
      <w:r w:rsidRPr="00D44F54">
        <w:rPr>
          <w:rFonts w:ascii="Arial" w:hAnsi="Arial" w:cs="Arial"/>
          <w:i/>
          <w:sz w:val="22"/>
          <w:szCs w:val="22"/>
        </w:rPr>
        <w:t>s empf</w:t>
      </w:r>
      <w:r w:rsidRPr="00D44F54">
        <w:rPr>
          <w:rFonts w:ascii="Arial" w:hAnsi="Arial" w:cs="Arial"/>
          <w:i/>
          <w:spacing w:val="-1"/>
          <w:sz w:val="22"/>
          <w:szCs w:val="22"/>
        </w:rPr>
        <w:t>i</w:t>
      </w:r>
      <w:r w:rsidRPr="00D44F54">
        <w:rPr>
          <w:rFonts w:ascii="Arial" w:hAnsi="Arial" w:cs="Arial"/>
          <w:i/>
          <w:spacing w:val="-2"/>
          <w:sz w:val="22"/>
          <w:szCs w:val="22"/>
        </w:rPr>
        <w:t>e</w:t>
      </w:r>
      <w:r w:rsidRPr="00D44F54">
        <w:rPr>
          <w:rFonts w:ascii="Arial" w:hAnsi="Arial" w:cs="Arial"/>
          <w:i/>
          <w:sz w:val="22"/>
          <w:szCs w:val="22"/>
        </w:rPr>
        <w:t>h</w:t>
      </w:r>
      <w:r w:rsidRPr="00D44F54">
        <w:rPr>
          <w:rFonts w:ascii="Arial" w:hAnsi="Arial" w:cs="Arial"/>
          <w:i/>
          <w:spacing w:val="-1"/>
          <w:sz w:val="22"/>
          <w:szCs w:val="22"/>
        </w:rPr>
        <w:t>l</w:t>
      </w:r>
      <w:r w:rsidRPr="00D44F54">
        <w:rPr>
          <w:rFonts w:ascii="Arial" w:hAnsi="Arial" w:cs="Arial"/>
          <w:i/>
          <w:sz w:val="22"/>
          <w:szCs w:val="22"/>
        </w:rPr>
        <w:t>t d</w:t>
      </w:r>
      <w:r w:rsidRPr="00D44F54">
        <w:rPr>
          <w:rFonts w:ascii="Arial" w:hAnsi="Arial" w:cs="Arial"/>
          <w:i/>
          <w:spacing w:val="-2"/>
          <w:sz w:val="22"/>
          <w:szCs w:val="22"/>
        </w:rPr>
        <w:t>e</w:t>
      </w:r>
      <w:r w:rsidRPr="00D44F54">
        <w:rPr>
          <w:rFonts w:ascii="Arial" w:hAnsi="Arial" w:cs="Arial"/>
          <w:i/>
          <w:sz w:val="22"/>
          <w:szCs w:val="22"/>
        </w:rPr>
        <w:t>m Ve</w:t>
      </w:r>
      <w:r w:rsidRPr="00D44F54">
        <w:rPr>
          <w:rFonts w:ascii="Arial" w:hAnsi="Arial" w:cs="Arial"/>
          <w:i/>
          <w:spacing w:val="-2"/>
          <w:sz w:val="22"/>
          <w:szCs w:val="22"/>
        </w:rPr>
        <w:t>r</w:t>
      </w:r>
      <w:r w:rsidRPr="00D44F54">
        <w:rPr>
          <w:rFonts w:ascii="Arial" w:hAnsi="Arial" w:cs="Arial"/>
          <w:i/>
          <w:sz w:val="22"/>
          <w:szCs w:val="22"/>
        </w:rPr>
        <w:t>tr</w:t>
      </w:r>
      <w:r w:rsidRPr="00D44F54">
        <w:rPr>
          <w:rFonts w:ascii="Arial" w:hAnsi="Arial" w:cs="Arial"/>
          <w:i/>
          <w:spacing w:val="-1"/>
          <w:sz w:val="22"/>
          <w:szCs w:val="22"/>
        </w:rPr>
        <w:t>a</w:t>
      </w:r>
      <w:r w:rsidRPr="00D44F54">
        <w:rPr>
          <w:rFonts w:ascii="Arial" w:hAnsi="Arial" w:cs="Arial"/>
          <w:i/>
          <w:sz w:val="22"/>
          <w:szCs w:val="22"/>
        </w:rPr>
        <w:t>gs</w:t>
      </w:r>
      <w:r w:rsidRPr="00D44F54">
        <w:rPr>
          <w:rFonts w:ascii="Arial" w:hAnsi="Arial" w:cs="Arial"/>
          <w:i/>
          <w:spacing w:val="-2"/>
          <w:sz w:val="22"/>
          <w:szCs w:val="22"/>
        </w:rPr>
        <w:t>s</w:t>
      </w:r>
      <w:r w:rsidRPr="00D44F54">
        <w:rPr>
          <w:rFonts w:ascii="Arial" w:hAnsi="Arial" w:cs="Arial"/>
          <w:i/>
          <w:spacing w:val="-1"/>
          <w:sz w:val="22"/>
          <w:szCs w:val="22"/>
        </w:rPr>
        <w:t>ta</w:t>
      </w:r>
      <w:r w:rsidRPr="00D44F54">
        <w:rPr>
          <w:rFonts w:ascii="Arial" w:hAnsi="Arial" w:cs="Arial"/>
          <w:i/>
          <w:sz w:val="22"/>
          <w:szCs w:val="22"/>
        </w:rPr>
        <w:t>a</w:t>
      </w:r>
      <w:r w:rsidRPr="00D44F54">
        <w:rPr>
          <w:rFonts w:ascii="Arial" w:hAnsi="Arial" w:cs="Arial"/>
          <w:i/>
          <w:spacing w:val="-1"/>
          <w:sz w:val="22"/>
          <w:szCs w:val="22"/>
        </w:rPr>
        <w:t>t</w:t>
      </w:r>
      <w:r w:rsidRPr="00D44F54">
        <w:rPr>
          <w:rFonts w:ascii="Arial" w:hAnsi="Arial" w:cs="Arial"/>
          <w:i/>
          <w:sz w:val="22"/>
          <w:szCs w:val="22"/>
        </w:rPr>
        <w:t>, u</w:t>
      </w:r>
      <w:r w:rsidRPr="00D44F54">
        <w:rPr>
          <w:rFonts w:ascii="Arial" w:hAnsi="Arial" w:cs="Arial"/>
          <w:i/>
          <w:spacing w:val="-2"/>
          <w:sz w:val="22"/>
          <w:szCs w:val="22"/>
        </w:rPr>
        <w:t>m</w:t>
      </w:r>
      <w:r w:rsidRPr="00D44F54">
        <w:rPr>
          <w:rFonts w:ascii="Arial" w:hAnsi="Arial" w:cs="Arial"/>
          <w:i/>
          <w:sz w:val="22"/>
          <w:szCs w:val="22"/>
        </w:rPr>
        <w:t>geh</w:t>
      </w:r>
      <w:r w:rsidRPr="00D44F54">
        <w:rPr>
          <w:rFonts w:ascii="Arial" w:hAnsi="Arial" w:cs="Arial"/>
          <w:i/>
          <w:spacing w:val="-2"/>
          <w:sz w:val="22"/>
          <w:szCs w:val="22"/>
        </w:rPr>
        <w:t>e</w:t>
      </w:r>
      <w:r w:rsidRPr="00D44F54">
        <w:rPr>
          <w:rFonts w:ascii="Arial" w:hAnsi="Arial" w:cs="Arial"/>
          <w:i/>
          <w:sz w:val="22"/>
          <w:szCs w:val="22"/>
        </w:rPr>
        <w:t>nd</w:t>
      </w:r>
      <w:r w:rsidRPr="00D44F54">
        <w:rPr>
          <w:rFonts w:ascii="Arial" w:hAnsi="Arial" w:cs="Arial"/>
          <w:i/>
          <w:spacing w:val="-1"/>
          <w:sz w:val="22"/>
          <w:szCs w:val="22"/>
        </w:rPr>
        <w:t xml:space="preserve"> </w:t>
      </w:r>
      <w:r w:rsidRPr="00D44F54">
        <w:rPr>
          <w:rFonts w:ascii="Arial" w:hAnsi="Arial" w:cs="Arial"/>
          <w:i/>
          <w:sz w:val="22"/>
          <w:szCs w:val="22"/>
        </w:rPr>
        <w:t>e</w:t>
      </w:r>
      <w:r w:rsidRPr="00D44F54">
        <w:rPr>
          <w:rFonts w:ascii="Arial" w:hAnsi="Arial" w:cs="Arial"/>
          <w:i/>
          <w:spacing w:val="-1"/>
          <w:sz w:val="22"/>
          <w:szCs w:val="22"/>
        </w:rPr>
        <w:t>i</w:t>
      </w:r>
      <w:r w:rsidRPr="00D44F54">
        <w:rPr>
          <w:rFonts w:ascii="Arial" w:hAnsi="Arial" w:cs="Arial"/>
          <w:i/>
          <w:sz w:val="22"/>
          <w:szCs w:val="22"/>
        </w:rPr>
        <w:t>ne Prü</w:t>
      </w:r>
      <w:r w:rsidRPr="00D44F54">
        <w:rPr>
          <w:rFonts w:ascii="Arial" w:hAnsi="Arial" w:cs="Arial"/>
          <w:i/>
          <w:spacing w:val="-1"/>
          <w:sz w:val="22"/>
          <w:szCs w:val="22"/>
        </w:rPr>
        <w:t>f</w:t>
      </w:r>
      <w:r w:rsidRPr="00D44F54">
        <w:rPr>
          <w:rFonts w:ascii="Arial" w:hAnsi="Arial" w:cs="Arial"/>
          <w:i/>
          <w:sz w:val="22"/>
          <w:szCs w:val="22"/>
        </w:rPr>
        <w:t>u</w:t>
      </w:r>
      <w:r w:rsidRPr="00D44F54">
        <w:rPr>
          <w:rFonts w:ascii="Arial" w:hAnsi="Arial" w:cs="Arial"/>
          <w:i/>
          <w:spacing w:val="-2"/>
          <w:sz w:val="22"/>
          <w:szCs w:val="22"/>
        </w:rPr>
        <w:t>n</w:t>
      </w:r>
      <w:r w:rsidRPr="00D44F54">
        <w:rPr>
          <w:rFonts w:ascii="Arial" w:hAnsi="Arial" w:cs="Arial"/>
          <w:i/>
          <w:sz w:val="22"/>
          <w:szCs w:val="22"/>
        </w:rPr>
        <w:t>g</w:t>
      </w:r>
      <w:r w:rsidRPr="00D44F54">
        <w:rPr>
          <w:rFonts w:ascii="Arial" w:hAnsi="Arial" w:cs="Arial"/>
          <w:i/>
          <w:spacing w:val="-1"/>
          <w:sz w:val="22"/>
          <w:szCs w:val="22"/>
        </w:rPr>
        <w:t xml:space="preserve"> </w:t>
      </w:r>
      <w:r w:rsidRPr="00D44F54">
        <w:rPr>
          <w:rFonts w:ascii="Arial" w:hAnsi="Arial" w:cs="Arial"/>
          <w:i/>
          <w:sz w:val="22"/>
          <w:szCs w:val="22"/>
        </w:rPr>
        <w:t>des Um</w:t>
      </w:r>
      <w:r w:rsidRPr="00D44F54">
        <w:rPr>
          <w:rFonts w:ascii="Arial" w:hAnsi="Arial" w:cs="Arial"/>
          <w:i/>
          <w:spacing w:val="-1"/>
          <w:sz w:val="22"/>
          <w:szCs w:val="22"/>
        </w:rPr>
        <w:t>f</w:t>
      </w:r>
      <w:r w:rsidRPr="00D44F54">
        <w:rPr>
          <w:rFonts w:ascii="Arial" w:hAnsi="Arial" w:cs="Arial"/>
          <w:i/>
          <w:sz w:val="22"/>
          <w:szCs w:val="22"/>
        </w:rPr>
        <w:t>a</w:t>
      </w:r>
      <w:r w:rsidRPr="00D44F54">
        <w:rPr>
          <w:rFonts w:ascii="Arial" w:hAnsi="Arial" w:cs="Arial"/>
          <w:i/>
          <w:spacing w:val="-2"/>
          <w:sz w:val="22"/>
          <w:szCs w:val="22"/>
        </w:rPr>
        <w:t>n</w:t>
      </w:r>
      <w:r w:rsidRPr="00D44F54">
        <w:rPr>
          <w:rFonts w:ascii="Arial" w:hAnsi="Arial" w:cs="Arial"/>
          <w:i/>
          <w:sz w:val="22"/>
          <w:szCs w:val="22"/>
        </w:rPr>
        <w:t>gs</w:t>
      </w:r>
      <w:r w:rsidRPr="00D44F54">
        <w:rPr>
          <w:rFonts w:ascii="Arial" w:hAnsi="Arial" w:cs="Arial"/>
          <w:i/>
          <w:spacing w:val="-1"/>
          <w:sz w:val="22"/>
          <w:szCs w:val="22"/>
        </w:rPr>
        <w:t xml:space="preserve"> v</w:t>
      </w:r>
      <w:r w:rsidRPr="00D44F54">
        <w:rPr>
          <w:rFonts w:ascii="Arial" w:hAnsi="Arial" w:cs="Arial"/>
          <w:i/>
          <w:sz w:val="22"/>
          <w:szCs w:val="22"/>
        </w:rPr>
        <w:t>or</w:t>
      </w:r>
      <w:r w:rsidRPr="00D44F54">
        <w:rPr>
          <w:rFonts w:ascii="Arial" w:hAnsi="Arial" w:cs="Arial"/>
          <w:i/>
          <w:spacing w:val="-2"/>
          <w:sz w:val="22"/>
          <w:szCs w:val="22"/>
        </w:rPr>
        <w:t>z</w:t>
      </w:r>
      <w:r w:rsidRPr="00D44F54">
        <w:rPr>
          <w:rFonts w:ascii="Arial" w:hAnsi="Arial" w:cs="Arial"/>
          <w:i/>
          <w:sz w:val="22"/>
          <w:szCs w:val="22"/>
        </w:rPr>
        <w:t>unehme</w:t>
      </w:r>
      <w:r w:rsidRPr="00D44F54">
        <w:rPr>
          <w:rFonts w:ascii="Arial" w:hAnsi="Arial" w:cs="Arial"/>
          <w:i/>
          <w:spacing w:val="-2"/>
          <w:sz w:val="22"/>
          <w:szCs w:val="22"/>
        </w:rPr>
        <w:t>n</w:t>
      </w:r>
      <w:r w:rsidRPr="00D44F54">
        <w:rPr>
          <w:rFonts w:ascii="Arial" w:hAnsi="Arial" w:cs="Arial"/>
          <w:i/>
          <w:sz w:val="22"/>
          <w:szCs w:val="22"/>
        </w:rPr>
        <w:t xml:space="preserve">, </w:t>
      </w:r>
      <w:r w:rsidRPr="00D44F54">
        <w:rPr>
          <w:rFonts w:ascii="Arial" w:hAnsi="Arial" w:cs="Arial"/>
          <w:i/>
          <w:spacing w:val="-1"/>
          <w:sz w:val="22"/>
          <w:szCs w:val="22"/>
        </w:rPr>
        <w:t>i</w:t>
      </w:r>
      <w:r w:rsidRPr="00D44F54">
        <w:rPr>
          <w:rFonts w:ascii="Arial" w:hAnsi="Arial" w:cs="Arial"/>
          <w:i/>
          <w:sz w:val="22"/>
          <w:szCs w:val="22"/>
        </w:rPr>
        <w:t>n</w:t>
      </w:r>
      <w:r w:rsidRPr="00D44F54">
        <w:rPr>
          <w:rFonts w:ascii="Arial" w:hAnsi="Arial" w:cs="Arial"/>
          <w:i/>
          <w:spacing w:val="-1"/>
          <w:sz w:val="22"/>
          <w:szCs w:val="22"/>
        </w:rPr>
        <w:t xml:space="preserve"> </w:t>
      </w:r>
      <w:r w:rsidRPr="00D44F54">
        <w:rPr>
          <w:rFonts w:ascii="Arial" w:hAnsi="Arial" w:cs="Arial"/>
          <w:i/>
          <w:spacing w:val="-2"/>
          <w:sz w:val="22"/>
          <w:szCs w:val="22"/>
        </w:rPr>
        <w:t>d</w:t>
      </w:r>
      <w:r w:rsidRPr="00D44F54">
        <w:rPr>
          <w:rFonts w:ascii="Arial" w:hAnsi="Arial" w:cs="Arial"/>
          <w:i/>
          <w:sz w:val="22"/>
          <w:szCs w:val="22"/>
        </w:rPr>
        <w:t>em M</w:t>
      </w:r>
      <w:r w:rsidRPr="00D44F54">
        <w:rPr>
          <w:rFonts w:ascii="Arial" w:hAnsi="Arial" w:cs="Arial"/>
          <w:i/>
          <w:spacing w:val="-2"/>
          <w:sz w:val="22"/>
          <w:szCs w:val="22"/>
        </w:rPr>
        <w:t>e</w:t>
      </w:r>
      <w:r w:rsidRPr="00D44F54">
        <w:rPr>
          <w:rFonts w:ascii="Arial" w:hAnsi="Arial" w:cs="Arial"/>
          <w:i/>
          <w:sz w:val="22"/>
          <w:szCs w:val="22"/>
        </w:rPr>
        <w:t>nschen</w:t>
      </w:r>
      <w:r w:rsidRPr="00D44F54">
        <w:rPr>
          <w:rFonts w:ascii="Arial" w:hAnsi="Arial" w:cs="Arial"/>
          <w:i/>
          <w:spacing w:val="-2"/>
          <w:sz w:val="22"/>
          <w:szCs w:val="22"/>
        </w:rPr>
        <w:t xml:space="preserve"> </w:t>
      </w:r>
      <w:r w:rsidRPr="00D44F54">
        <w:rPr>
          <w:rFonts w:ascii="Arial" w:hAnsi="Arial" w:cs="Arial"/>
          <w:i/>
          <w:sz w:val="22"/>
          <w:szCs w:val="22"/>
        </w:rPr>
        <w:t>m</w:t>
      </w:r>
      <w:r w:rsidRPr="00D44F54">
        <w:rPr>
          <w:rFonts w:ascii="Arial" w:hAnsi="Arial" w:cs="Arial"/>
          <w:i/>
          <w:spacing w:val="-1"/>
          <w:sz w:val="22"/>
          <w:szCs w:val="22"/>
        </w:rPr>
        <w:t>i</w:t>
      </w:r>
      <w:r w:rsidRPr="00D44F54">
        <w:rPr>
          <w:rFonts w:ascii="Arial" w:hAnsi="Arial" w:cs="Arial"/>
          <w:i/>
          <w:sz w:val="22"/>
          <w:szCs w:val="22"/>
        </w:rPr>
        <w:t xml:space="preserve">t </w:t>
      </w:r>
      <w:r w:rsidRPr="00D44F54">
        <w:rPr>
          <w:rFonts w:ascii="Arial" w:hAnsi="Arial" w:cs="Arial"/>
          <w:i/>
          <w:spacing w:val="-1"/>
          <w:sz w:val="22"/>
          <w:szCs w:val="22"/>
        </w:rPr>
        <w:t>B</w:t>
      </w:r>
      <w:r w:rsidRPr="00D44F54">
        <w:rPr>
          <w:rFonts w:ascii="Arial" w:hAnsi="Arial" w:cs="Arial"/>
          <w:i/>
          <w:sz w:val="22"/>
          <w:szCs w:val="22"/>
        </w:rPr>
        <w:t>eh</w:t>
      </w:r>
      <w:r w:rsidRPr="00D44F54">
        <w:rPr>
          <w:rFonts w:ascii="Arial" w:hAnsi="Arial" w:cs="Arial"/>
          <w:i/>
          <w:spacing w:val="-1"/>
          <w:sz w:val="22"/>
          <w:szCs w:val="22"/>
        </w:rPr>
        <w:t>i</w:t>
      </w:r>
      <w:r w:rsidRPr="00D44F54">
        <w:rPr>
          <w:rFonts w:ascii="Arial" w:hAnsi="Arial" w:cs="Arial"/>
          <w:i/>
          <w:sz w:val="22"/>
          <w:szCs w:val="22"/>
        </w:rPr>
        <w:t>nde</w:t>
      </w:r>
      <w:r w:rsidRPr="00D44F54">
        <w:rPr>
          <w:rFonts w:ascii="Arial" w:hAnsi="Arial" w:cs="Arial"/>
          <w:i/>
          <w:spacing w:val="-2"/>
          <w:sz w:val="22"/>
          <w:szCs w:val="22"/>
        </w:rPr>
        <w:t>r</w:t>
      </w:r>
      <w:r w:rsidRPr="00D44F54">
        <w:rPr>
          <w:rFonts w:ascii="Arial" w:hAnsi="Arial" w:cs="Arial"/>
          <w:i/>
          <w:sz w:val="22"/>
          <w:szCs w:val="22"/>
        </w:rPr>
        <w:t>ung</w:t>
      </w:r>
      <w:r w:rsidRPr="00D44F54">
        <w:rPr>
          <w:rFonts w:ascii="Arial" w:hAnsi="Arial" w:cs="Arial"/>
          <w:i/>
          <w:spacing w:val="-2"/>
          <w:sz w:val="22"/>
          <w:szCs w:val="22"/>
        </w:rPr>
        <w:t>e</w:t>
      </w:r>
      <w:r w:rsidRPr="00D44F54">
        <w:rPr>
          <w:rFonts w:ascii="Arial" w:hAnsi="Arial" w:cs="Arial"/>
          <w:i/>
          <w:sz w:val="22"/>
          <w:szCs w:val="22"/>
        </w:rPr>
        <w:t xml:space="preserve">n </w:t>
      </w:r>
      <w:r w:rsidRPr="00D44F54">
        <w:rPr>
          <w:rFonts w:ascii="Arial" w:hAnsi="Arial" w:cs="Arial"/>
          <w:i/>
          <w:spacing w:val="-1"/>
          <w:sz w:val="22"/>
          <w:szCs w:val="22"/>
        </w:rPr>
        <w:t>i</w:t>
      </w:r>
      <w:r w:rsidRPr="00D44F54">
        <w:rPr>
          <w:rFonts w:ascii="Arial" w:hAnsi="Arial" w:cs="Arial"/>
          <w:i/>
          <w:sz w:val="22"/>
          <w:szCs w:val="22"/>
        </w:rPr>
        <w:t>hr</w:t>
      </w:r>
      <w:r w:rsidRPr="00D44F54">
        <w:rPr>
          <w:rFonts w:ascii="Arial" w:hAnsi="Arial" w:cs="Arial"/>
          <w:i/>
          <w:spacing w:val="-1"/>
          <w:sz w:val="22"/>
          <w:szCs w:val="22"/>
        </w:rPr>
        <w:t xml:space="preserve"> </w:t>
      </w:r>
      <w:r w:rsidRPr="00D44F54">
        <w:rPr>
          <w:rFonts w:ascii="Arial" w:hAnsi="Arial" w:cs="Arial"/>
          <w:i/>
          <w:sz w:val="22"/>
          <w:szCs w:val="22"/>
        </w:rPr>
        <w:t>pe</w:t>
      </w:r>
      <w:r w:rsidRPr="00D44F54">
        <w:rPr>
          <w:rFonts w:ascii="Arial" w:hAnsi="Arial" w:cs="Arial"/>
          <w:i/>
          <w:spacing w:val="-2"/>
          <w:sz w:val="22"/>
          <w:szCs w:val="22"/>
        </w:rPr>
        <w:t>r</w:t>
      </w:r>
      <w:r w:rsidRPr="00D44F54">
        <w:rPr>
          <w:rFonts w:ascii="Arial" w:hAnsi="Arial" w:cs="Arial"/>
          <w:i/>
          <w:sz w:val="22"/>
          <w:szCs w:val="22"/>
        </w:rPr>
        <w:t>sön</w:t>
      </w:r>
      <w:r w:rsidRPr="00D44F54">
        <w:rPr>
          <w:rFonts w:ascii="Arial" w:hAnsi="Arial" w:cs="Arial"/>
          <w:i/>
          <w:spacing w:val="-1"/>
          <w:sz w:val="22"/>
          <w:szCs w:val="22"/>
        </w:rPr>
        <w:t>li</w:t>
      </w:r>
      <w:r w:rsidRPr="00D44F54">
        <w:rPr>
          <w:rFonts w:ascii="Arial" w:hAnsi="Arial" w:cs="Arial"/>
          <w:i/>
          <w:sz w:val="22"/>
          <w:szCs w:val="22"/>
        </w:rPr>
        <w:t xml:space="preserve">ches </w:t>
      </w:r>
      <w:r w:rsidRPr="00D44F54">
        <w:rPr>
          <w:rFonts w:ascii="Arial" w:hAnsi="Arial" w:cs="Arial"/>
          <w:i/>
          <w:spacing w:val="-1"/>
          <w:sz w:val="22"/>
          <w:szCs w:val="22"/>
        </w:rPr>
        <w:t>Ei</w:t>
      </w:r>
      <w:r w:rsidRPr="00D44F54">
        <w:rPr>
          <w:rFonts w:ascii="Arial" w:hAnsi="Arial" w:cs="Arial"/>
          <w:i/>
          <w:sz w:val="22"/>
          <w:szCs w:val="22"/>
        </w:rPr>
        <w:t>nkomm</w:t>
      </w:r>
      <w:r w:rsidRPr="00D44F54">
        <w:rPr>
          <w:rFonts w:ascii="Arial" w:hAnsi="Arial" w:cs="Arial"/>
          <w:i/>
          <w:spacing w:val="-2"/>
          <w:sz w:val="22"/>
          <w:szCs w:val="22"/>
        </w:rPr>
        <w:t>e</w:t>
      </w:r>
      <w:r w:rsidRPr="00D44F54">
        <w:rPr>
          <w:rFonts w:ascii="Arial" w:hAnsi="Arial" w:cs="Arial"/>
          <w:i/>
          <w:sz w:val="22"/>
          <w:szCs w:val="22"/>
        </w:rPr>
        <w:t>n</w:t>
      </w:r>
      <w:r w:rsidRPr="00D44F54">
        <w:rPr>
          <w:rFonts w:ascii="Arial" w:hAnsi="Arial" w:cs="Arial"/>
          <w:i/>
          <w:spacing w:val="-1"/>
          <w:sz w:val="22"/>
          <w:szCs w:val="22"/>
        </w:rPr>
        <w:t xml:space="preserve"> v</w:t>
      </w:r>
      <w:r w:rsidRPr="00D44F54">
        <w:rPr>
          <w:rFonts w:ascii="Arial" w:hAnsi="Arial" w:cs="Arial"/>
          <w:i/>
          <w:sz w:val="22"/>
          <w:szCs w:val="22"/>
        </w:rPr>
        <w:t>er</w:t>
      </w:r>
      <w:r w:rsidRPr="00D44F54">
        <w:rPr>
          <w:rFonts w:ascii="Arial" w:hAnsi="Arial" w:cs="Arial"/>
          <w:i/>
          <w:spacing w:val="-1"/>
          <w:sz w:val="22"/>
          <w:szCs w:val="22"/>
        </w:rPr>
        <w:t>w</w:t>
      </w:r>
      <w:r w:rsidRPr="00D44F54">
        <w:rPr>
          <w:rFonts w:ascii="Arial" w:hAnsi="Arial" w:cs="Arial"/>
          <w:i/>
          <w:sz w:val="22"/>
          <w:szCs w:val="22"/>
        </w:rPr>
        <w:t>enden,</w:t>
      </w:r>
      <w:r w:rsidRPr="00D44F54">
        <w:rPr>
          <w:rFonts w:ascii="Arial" w:hAnsi="Arial" w:cs="Arial"/>
          <w:i/>
          <w:spacing w:val="-1"/>
          <w:sz w:val="22"/>
          <w:szCs w:val="22"/>
        </w:rPr>
        <w:t xml:space="preserve"> </w:t>
      </w:r>
      <w:r w:rsidRPr="00D44F54">
        <w:rPr>
          <w:rFonts w:ascii="Arial" w:hAnsi="Arial" w:cs="Arial"/>
          <w:i/>
          <w:sz w:val="22"/>
          <w:szCs w:val="22"/>
        </w:rPr>
        <w:t>um</w:t>
      </w:r>
      <w:r w:rsidRPr="00D44F54">
        <w:rPr>
          <w:rFonts w:ascii="Arial" w:hAnsi="Arial" w:cs="Arial"/>
          <w:i/>
          <w:spacing w:val="-1"/>
          <w:sz w:val="22"/>
          <w:szCs w:val="22"/>
        </w:rPr>
        <w:t xml:space="preserve"> i</w:t>
      </w:r>
      <w:r w:rsidRPr="00D44F54">
        <w:rPr>
          <w:rFonts w:ascii="Arial" w:hAnsi="Arial" w:cs="Arial"/>
          <w:i/>
          <w:sz w:val="22"/>
          <w:szCs w:val="22"/>
        </w:rPr>
        <w:t xml:space="preserve">hre </w:t>
      </w:r>
      <w:r w:rsidRPr="00D44F54">
        <w:rPr>
          <w:rFonts w:ascii="Arial" w:hAnsi="Arial" w:cs="Arial"/>
          <w:i/>
          <w:spacing w:val="-1"/>
          <w:sz w:val="22"/>
          <w:szCs w:val="22"/>
        </w:rPr>
        <w:t>B</w:t>
      </w:r>
      <w:r w:rsidRPr="00D44F54">
        <w:rPr>
          <w:rFonts w:ascii="Arial" w:hAnsi="Arial" w:cs="Arial"/>
          <w:i/>
          <w:sz w:val="22"/>
          <w:szCs w:val="22"/>
        </w:rPr>
        <w:t>edü</w:t>
      </w:r>
      <w:r w:rsidRPr="00D44F54">
        <w:rPr>
          <w:rFonts w:ascii="Arial" w:hAnsi="Arial" w:cs="Arial"/>
          <w:i/>
          <w:spacing w:val="-2"/>
          <w:sz w:val="22"/>
          <w:szCs w:val="22"/>
        </w:rPr>
        <w:t>r</w:t>
      </w:r>
      <w:r w:rsidRPr="00D44F54">
        <w:rPr>
          <w:rFonts w:ascii="Arial" w:hAnsi="Arial" w:cs="Arial"/>
          <w:i/>
          <w:sz w:val="22"/>
          <w:szCs w:val="22"/>
        </w:rPr>
        <w:t>fn</w:t>
      </w:r>
      <w:r w:rsidRPr="00D44F54">
        <w:rPr>
          <w:rFonts w:ascii="Arial" w:hAnsi="Arial" w:cs="Arial"/>
          <w:i/>
          <w:spacing w:val="-2"/>
          <w:sz w:val="22"/>
          <w:szCs w:val="22"/>
        </w:rPr>
        <w:t>i</w:t>
      </w:r>
      <w:r w:rsidRPr="00D44F54">
        <w:rPr>
          <w:rFonts w:ascii="Arial" w:hAnsi="Arial" w:cs="Arial"/>
          <w:i/>
          <w:sz w:val="22"/>
          <w:szCs w:val="22"/>
        </w:rPr>
        <w:t xml:space="preserve">sse </w:t>
      </w:r>
      <w:r w:rsidRPr="00D44F54">
        <w:rPr>
          <w:rFonts w:ascii="Arial" w:hAnsi="Arial" w:cs="Arial"/>
          <w:i/>
          <w:spacing w:val="-2"/>
          <w:sz w:val="22"/>
          <w:szCs w:val="22"/>
        </w:rPr>
        <w:t>z</w:t>
      </w:r>
      <w:r w:rsidRPr="00D44F54">
        <w:rPr>
          <w:rFonts w:ascii="Arial" w:hAnsi="Arial" w:cs="Arial"/>
          <w:i/>
          <w:sz w:val="22"/>
          <w:szCs w:val="22"/>
        </w:rPr>
        <w:t>u decken</w:t>
      </w:r>
      <w:r w:rsidRPr="00D44F54">
        <w:rPr>
          <w:rFonts w:ascii="Arial" w:hAnsi="Arial" w:cs="Arial"/>
          <w:i/>
          <w:spacing w:val="-2"/>
          <w:sz w:val="22"/>
          <w:szCs w:val="22"/>
        </w:rPr>
        <w:t xml:space="preserve"> </w:t>
      </w:r>
      <w:r w:rsidRPr="00D44F54">
        <w:rPr>
          <w:rFonts w:ascii="Arial" w:hAnsi="Arial" w:cs="Arial"/>
          <w:i/>
          <w:sz w:val="22"/>
          <w:szCs w:val="22"/>
        </w:rPr>
        <w:t>und</w:t>
      </w:r>
      <w:r w:rsidRPr="00D44F54">
        <w:rPr>
          <w:rFonts w:ascii="Arial" w:hAnsi="Arial" w:cs="Arial"/>
          <w:i/>
          <w:spacing w:val="-1"/>
          <w:sz w:val="22"/>
          <w:szCs w:val="22"/>
        </w:rPr>
        <w:t xml:space="preserve"> </w:t>
      </w:r>
      <w:r w:rsidRPr="00D44F54">
        <w:rPr>
          <w:rFonts w:ascii="Arial" w:hAnsi="Arial" w:cs="Arial"/>
          <w:i/>
          <w:sz w:val="22"/>
          <w:szCs w:val="22"/>
        </w:rPr>
        <w:t>u</w:t>
      </w:r>
      <w:r w:rsidRPr="00D44F54">
        <w:rPr>
          <w:rFonts w:ascii="Arial" w:hAnsi="Arial" w:cs="Arial"/>
          <w:i/>
          <w:spacing w:val="-2"/>
          <w:sz w:val="22"/>
          <w:szCs w:val="22"/>
        </w:rPr>
        <w:t>n</w:t>
      </w:r>
      <w:r w:rsidRPr="00D44F54">
        <w:rPr>
          <w:rFonts w:ascii="Arial" w:hAnsi="Arial" w:cs="Arial"/>
          <w:i/>
          <w:sz w:val="22"/>
          <w:szCs w:val="22"/>
        </w:rPr>
        <w:t>ab</w:t>
      </w:r>
      <w:r w:rsidRPr="00D44F54">
        <w:rPr>
          <w:rFonts w:ascii="Arial" w:hAnsi="Arial" w:cs="Arial"/>
          <w:i/>
          <w:spacing w:val="-2"/>
          <w:sz w:val="22"/>
          <w:szCs w:val="22"/>
        </w:rPr>
        <w:t>h</w:t>
      </w:r>
      <w:r w:rsidRPr="00D44F54">
        <w:rPr>
          <w:rFonts w:ascii="Arial" w:hAnsi="Arial" w:cs="Arial"/>
          <w:i/>
          <w:sz w:val="22"/>
          <w:szCs w:val="22"/>
        </w:rPr>
        <w:t>ä</w:t>
      </w:r>
      <w:r w:rsidRPr="00D44F54">
        <w:rPr>
          <w:rFonts w:ascii="Arial" w:hAnsi="Arial" w:cs="Arial"/>
          <w:i/>
          <w:spacing w:val="-2"/>
          <w:sz w:val="22"/>
          <w:szCs w:val="22"/>
        </w:rPr>
        <w:t>n</w:t>
      </w:r>
      <w:r w:rsidRPr="00D44F54">
        <w:rPr>
          <w:rFonts w:ascii="Arial" w:hAnsi="Arial" w:cs="Arial"/>
          <w:i/>
          <w:sz w:val="22"/>
          <w:szCs w:val="22"/>
        </w:rPr>
        <w:t>g</w:t>
      </w:r>
      <w:r w:rsidRPr="00D44F54">
        <w:rPr>
          <w:rFonts w:ascii="Arial" w:hAnsi="Arial" w:cs="Arial"/>
          <w:i/>
          <w:spacing w:val="-1"/>
          <w:sz w:val="22"/>
          <w:szCs w:val="22"/>
        </w:rPr>
        <w:t>i</w:t>
      </w:r>
      <w:r w:rsidRPr="00D44F54">
        <w:rPr>
          <w:rFonts w:ascii="Arial" w:hAnsi="Arial" w:cs="Arial"/>
          <w:i/>
          <w:sz w:val="22"/>
          <w:szCs w:val="22"/>
        </w:rPr>
        <w:t>g</w:t>
      </w:r>
      <w:r w:rsidRPr="00D44F54">
        <w:rPr>
          <w:rFonts w:ascii="Arial" w:hAnsi="Arial" w:cs="Arial"/>
          <w:i/>
          <w:spacing w:val="1"/>
          <w:sz w:val="22"/>
          <w:szCs w:val="22"/>
        </w:rPr>
        <w:t xml:space="preserve"> </w:t>
      </w:r>
      <w:r w:rsidRPr="00D44F54">
        <w:rPr>
          <w:rFonts w:ascii="Arial" w:hAnsi="Arial" w:cs="Arial"/>
          <w:i/>
          <w:spacing w:val="-2"/>
          <w:sz w:val="22"/>
          <w:szCs w:val="22"/>
        </w:rPr>
        <w:t>z</w:t>
      </w:r>
      <w:r w:rsidRPr="00D44F54">
        <w:rPr>
          <w:rFonts w:ascii="Arial" w:hAnsi="Arial" w:cs="Arial"/>
          <w:i/>
          <w:sz w:val="22"/>
          <w:szCs w:val="22"/>
        </w:rPr>
        <w:t xml:space="preserve">u </w:t>
      </w:r>
      <w:r w:rsidRPr="00D44F54">
        <w:rPr>
          <w:rFonts w:ascii="Arial" w:hAnsi="Arial" w:cs="Arial"/>
          <w:i/>
          <w:spacing w:val="-1"/>
          <w:sz w:val="22"/>
          <w:szCs w:val="22"/>
        </w:rPr>
        <w:t>l</w:t>
      </w:r>
      <w:r w:rsidRPr="00D44F54">
        <w:rPr>
          <w:rFonts w:ascii="Arial" w:hAnsi="Arial" w:cs="Arial"/>
          <w:i/>
          <w:sz w:val="22"/>
          <w:szCs w:val="22"/>
        </w:rPr>
        <w:t>ebe</w:t>
      </w:r>
      <w:r w:rsidRPr="00D44F54">
        <w:rPr>
          <w:rFonts w:ascii="Arial" w:hAnsi="Arial" w:cs="Arial"/>
          <w:i/>
          <w:spacing w:val="-2"/>
          <w:sz w:val="22"/>
          <w:szCs w:val="22"/>
        </w:rPr>
        <w:t>n</w:t>
      </w:r>
      <w:r w:rsidRPr="00D44F54">
        <w:rPr>
          <w:rFonts w:ascii="Arial" w:hAnsi="Arial" w:cs="Arial"/>
          <w:i/>
          <w:sz w:val="22"/>
          <w:szCs w:val="22"/>
        </w:rPr>
        <w:t>. Der</w:t>
      </w:r>
      <w:r w:rsidRPr="00D44F54">
        <w:rPr>
          <w:rFonts w:ascii="Arial" w:hAnsi="Arial" w:cs="Arial"/>
          <w:i/>
          <w:spacing w:val="-1"/>
          <w:sz w:val="22"/>
          <w:szCs w:val="22"/>
        </w:rPr>
        <w:t xml:space="preserve"> </w:t>
      </w:r>
      <w:r w:rsidRPr="00D44F54">
        <w:rPr>
          <w:rFonts w:ascii="Arial" w:hAnsi="Arial" w:cs="Arial"/>
          <w:i/>
          <w:sz w:val="22"/>
          <w:szCs w:val="22"/>
        </w:rPr>
        <w:t>Auss</w:t>
      </w:r>
      <w:r w:rsidRPr="00D44F54">
        <w:rPr>
          <w:rFonts w:ascii="Arial" w:hAnsi="Arial" w:cs="Arial"/>
          <w:i/>
          <w:spacing w:val="-2"/>
          <w:sz w:val="22"/>
          <w:szCs w:val="22"/>
        </w:rPr>
        <w:t>c</w:t>
      </w:r>
      <w:r w:rsidRPr="00D44F54">
        <w:rPr>
          <w:rFonts w:ascii="Arial" w:hAnsi="Arial" w:cs="Arial"/>
          <w:i/>
          <w:sz w:val="22"/>
          <w:szCs w:val="22"/>
        </w:rPr>
        <w:t>hu</w:t>
      </w:r>
      <w:r w:rsidRPr="00D44F54">
        <w:rPr>
          <w:rFonts w:ascii="Arial" w:hAnsi="Arial" w:cs="Arial"/>
          <w:i/>
          <w:spacing w:val="-2"/>
          <w:sz w:val="22"/>
          <w:szCs w:val="22"/>
        </w:rPr>
        <w:t>s</w:t>
      </w:r>
      <w:r w:rsidRPr="00D44F54">
        <w:rPr>
          <w:rFonts w:ascii="Arial" w:hAnsi="Arial" w:cs="Arial"/>
          <w:i/>
          <w:sz w:val="22"/>
          <w:szCs w:val="22"/>
        </w:rPr>
        <w:t>s empf</w:t>
      </w:r>
      <w:r w:rsidRPr="00D44F54">
        <w:rPr>
          <w:rFonts w:ascii="Arial" w:hAnsi="Arial" w:cs="Arial"/>
          <w:i/>
          <w:spacing w:val="-1"/>
          <w:sz w:val="22"/>
          <w:szCs w:val="22"/>
        </w:rPr>
        <w:t>i</w:t>
      </w:r>
      <w:r w:rsidRPr="00D44F54">
        <w:rPr>
          <w:rFonts w:ascii="Arial" w:hAnsi="Arial" w:cs="Arial"/>
          <w:i/>
          <w:spacing w:val="-2"/>
          <w:sz w:val="22"/>
          <w:szCs w:val="22"/>
        </w:rPr>
        <w:t>e</w:t>
      </w:r>
      <w:r w:rsidRPr="00D44F54">
        <w:rPr>
          <w:rFonts w:ascii="Arial" w:hAnsi="Arial" w:cs="Arial"/>
          <w:i/>
          <w:sz w:val="22"/>
          <w:szCs w:val="22"/>
        </w:rPr>
        <w:t>h</w:t>
      </w:r>
      <w:r w:rsidRPr="00D44F54">
        <w:rPr>
          <w:rFonts w:ascii="Arial" w:hAnsi="Arial" w:cs="Arial"/>
          <w:i/>
          <w:spacing w:val="-1"/>
          <w:sz w:val="22"/>
          <w:szCs w:val="22"/>
        </w:rPr>
        <w:t>l</w:t>
      </w:r>
      <w:r w:rsidRPr="00D44F54">
        <w:rPr>
          <w:rFonts w:ascii="Arial" w:hAnsi="Arial" w:cs="Arial"/>
          <w:i/>
          <w:sz w:val="22"/>
          <w:szCs w:val="22"/>
        </w:rPr>
        <w:t>t</w:t>
      </w:r>
      <w:r w:rsidRPr="00D44F54">
        <w:rPr>
          <w:rFonts w:ascii="Arial" w:hAnsi="Arial" w:cs="Arial"/>
          <w:i/>
          <w:spacing w:val="1"/>
          <w:sz w:val="22"/>
          <w:szCs w:val="22"/>
        </w:rPr>
        <w:t xml:space="preserve"> </w:t>
      </w:r>
      <w:r w:rsidRPr="00D44F54">
        <w:rPr>
          <w:rFonts w:ascii="Arial" w:hAnsi="Arial" w:cs="Arial"/>
          <w:i/>
          <w:sz w:val="22"/>
          <w:szCs w:val="22"/>
        </w:rPr>
        <w:t>d</w:t>
      </w:r>
      <w:r w:rsidRPr="00D44F54">
        <w:rPr>
          <w:rFonts w:ascii="Arial" w:hAnsi="Arial" w:cs="Arial"/>
          <w:i/>
          <w:spacing w:val="-2"/>
          <w:sz w:val="22"/>
          <w:szCs w:val="22"/>
        </w:rPr>
        <w:t>e</w:t>
      </w:r>
      <w:r w:rsidRPr="00D44F54">
        <w:rPr>
          <w:rFonts w:ascii="Arial" w:hAnsi="Arial" w:cs="Arial"/>
          <w:i/>
          <w:sz w:val="22"/>
          <w:szCs w:val="22"/>
        </w:rPr>
        <w:t>m Ve</w:t>
      </w:r>
      <w:r w:rsidRPr="00D44F54">
        <w:rPr>
          <w:rFonts w:ascii="Arial" w:hAnsi="Arial" w:cs="Arial"/>
          <w:i/>
          <w:spacing w:val="-2"/>
          <w:sz w:val="22"/>
          <w:szCs w:val="22"/>
        </w:rPr>
        <w:t>r</w:t>
      </w:r>
      <w:r w:rsidRPr="00D44F54">
        <w:rPr>
          <w:rFonts w:ascii="Arial" w:hAnsi="Arial" w:cs="Arial"/>
          <w:i/>
          <w:sz w:val="22"/>
          <w:szCs w:val="22"/>
        </w:rPr>
        <w:t>tr</w:t>
      </w:r>
      <w:r w:rsidRPr="00D44F54">
        <w:rPr>
          <w:rFonts w:ascii="Arial" w:hAnsi="Arial" w:cs="Arial"/>
          <w:i/>
          <w:spacing w:val="-1"/>
          <w:sz w:val="22"/>
          <w:szCs w:val="22"/>
        </w:rPr>
        <w:t>a</w:t>
      </w:r>
      <w:r w:rsidRPr="00D44F54">
        <w:rPr>
          <w:rFonts w:ascii="Arial" w:hAnsi="Arial" w:cs="Arial"/>
          <w:i/>
          <w:sz w:val="22"/>
          <w:szCs w:val="22"/>
        </w:rPr>
        <w:t>gs</w:t>
      </w:r>
      <w:r w:rsidRPr="00D44F54">
        <w:rPr>
          <w:rFonts w:ascii="Arial" w:hAnsi="Arial" w:cs="Arial"/>
          <w:i/>
          <w:spacing w:val="-2"/>
          <w:sz w:val="22"/>
          <w:szCs w:val="22"/>
        </w:rPr>
        <w:t>s</w:t>
      </w:r>
      <w:r w:rsidRPr="00D44F54">
        <w:rPr>
          <w:rFonts w:ascii="Arial" w:hAnsi="Arial" w:cs="Arial"/>
          <w:i/>
          <w:spacing w:val="-1"/>
          <w:sz w:val="22"/>
          <w:szCs w:val="22"/>
        </w:rPr>
        <w:t>ta</w:t>
      </w:r>
      <w:r w:rsidRPr="00D44F54">
        <w:rPr>
          <w:rFonts w:ascii="Arial" w:hAnsi="Arial" w:cs="Arial"/>
          <w:i/>
          <w:sz w:val="22"/>
          <w:szCs w:val="22"/>
        </w:rPr>
        <w:t>at</w:t>
      </w:r>
      <w:r w:rsidRPr="00D44F54">
        <w:rPr>
          <w:rFonts w:ascii="Arial" w:hAnsi="Arial" w:cs="Arial"/>
          <w:i/>
          <w:spacing w:val="-1"/>
          <w:sz w:val="22"/>
          <w:szCs w:val="22"/>
        </w:rPr>
        <w:t xml:space="preserve"> </w:t>
      </w:r>
      <w:r w:rsidRPr="00D44F54">
        <w:rPr>
          <w:rFonts w:ascii="Arial" w:hAnsi="Arial" w:cs="Arial"/>
          <w:i/>
          <w:sz w:val="22"/>
          <w:szCs w:val="22"/>
        </w:rPr>
        <w:t>ferne</w:t>
      </w:r>
      <w:r w:rsidRPr="00D44F54">
        <w:rPr>
          <w:rFonts w:ascii="Arial" w:hAnsi="Arial" w:cs="Arial"/>
          <w:i/>
          <w:spacing w:val="-2"/>
          <w:sz w:val="22"/>
          <w:szCs w:val="22"/>
        </w:rPr>
        <w:t>r</w:t>
      </w:r>
      <w:r w:rsidRPr="00D44F54">
        <w:rPr>
          <w:rFonts w:ascii="Arial" w:hAnsi="Arial" w:cs="Arial"/>
          <w:i/>
          <w:sz w:val="22"/>
          <w:szCs w:val="22"/>
        </w:rPr>
        <w:t>,</w:t>
      </w:r>
      <w:r w:rsidRPr="00D44F54">
        <w:rPr>
          <w:rFonts w:ascii="Arial" w:hAnsi="Arial" w:cs="Arial"/>
          <w:i/>
          <w:spacing w:val="-1"/>
          <w:sz w:val="22"/>
          <w:szCs w:val="22"/>
        </w:rPr>
        <w:t xml:space="preserve"> </w:t>
      </w:r>
      <w:r w:rsidRPr="00D44F54">
        <w:rPr>
          <w:rFonts w:ascii="Arial" w:hAnsi="Arial" w:cs="Arial"/>
          <w:i/>
          <w:sz w:val="22"/>
          <w:szCs w:val="22"/>
        </w:rPr>
        <w:t>M</w:t>
      </w:r>
      <w:r w:rsidRPr="00D44F54">
        <w:rPr>
          <w:rFonts w:ascii="Arial" w:hAnsi="Arial" w:cs="Arial"/>
          <w:i/>
          <w:spacing w:val="-2"/>
          <w:sz w:val="22"/>
          <w:szCs w:val="22"/>
        </w:rPr>
        <w:t>e</w:t>
      </w:r>
      <w:r w:rsidRPr="00D44F54">
        <w:rPr>
          <w:rFonts w:ascii="Arial" w:hAnsi="Arial" w:cs="Arial"/>
          <w:i/>
          <w:sz w:val="22"/>
          <w:szCs w:val="22"/>
        </w:rPr>
        <w:t>nschen</w:t>
      </w:r>
      <w:r w:rsidRPr="00D44F54">
        <w:rPr>
          <w:rFonts w:ascii="Arial" w:hAnsi="Arial" w:cs="Arial"/>
          <w:i/>
          <w:spacing w:val="-1"/>
          <w:sz w:val="22"/>
          <w:szCs w:val="22"/>
        </w:rPr>
        <w:t xml:space="preserve"> </w:t>
      </w:r>
      <w:r w:rsidRPr="00D44F54">
        <w:rPr>
          <w:rFonts w:ascii="Arial" w:hAnsi="Arial" w:cs="Arial"/>
          <w:i/>
          <w:sz w:val="22"/>
          <w:szCs w:val="22"/>
        </w:rPr>
        <w:t>m</w:t>
      </w:r>
      <w:r w:rsidRPr="00D44F54">
        <w:rPr>
          <w:rFonts w:ascii="Arial" w:hAnsi="Arial" w:cs="Arial"/>
          <w:i/>
          <w:spacing w:val="-1"/>
          <w:sz w:val="22"/>
          <w:szCs w:val="22"/>
        </w:rPr>
        <w:t>i</w:t>
      </w:r>
      <w:r w:rsidRPr="00D44F54">
        <w:rPr>
          <w:rFonts w:ascii="Arial" w:hAnsi="Arial" w:cs="Arial"/>
          <w:i/>
          <w:sz w:val="22"/>
          <w:szCs w:val="22"/>
        </w:rPr>
        <w:t xml:space="preserve">t </w:t>
      </w:r>
      <w:r w:rsidRPr="00D44F54">
        <w:rPr>
          <w:rFonts w:ascii="Arial" w:hAnsi="Arial" w:cs="Arial"/>
          <w:i/>
          <w:spacing w:val="-1"/>
          <w:sz w:val="22"/>
          <w:szCs w:val="22"/>
        </w:rPr>
        <w:t>B</w:t>
      </w:r>
      <w:r w:rsidRPr="00D44F54">
        <w:rPr>
          <w:rFonts w:ascii="Arial" w:hAnsi="Arial" w:cs="Arial"/>
          <w:i/>
          <w:spacing w:val="-2"/>
          <w:sz w:val="22"/>
          <w:szCs w:val="22"/>
        </w:rPr>
        <w:t>e</w:t>
      </w:r>
      <w:r w:rsidRPr="00D44F54">
        <w:rPr>
          <w:rFonts w:ascii="Arial" w:hAnsi="Arial" w:cs="Arial"/>
          <w:i/>
          <w:sz w:val="22"/>
          <w:szCs w:val="22"/>
        </w:rPr>
        <w:t>h</w:t>
      </w:r>
      <w:r w:rsidRPr="00D44F54">
        <w:rPr>
          <w:rFonts w:ascii="Arial" w:hAnsi="Arial" w:cs="Arial"/>
          <w:i/>
          <w:spacing w:val="-1"/>
          <w:sz w:val="22"/>
          <w:szCs w:val="22"/>
        </w:rPr>
        <w:t>i</w:t>
      </w:r>
      <w:r w:rsidRPr="00D44F54">
        <w:rPr>
          <w:rFonts w:ascii="Arial" w:hAnsi="Arial" w:cs="Arial"/>
          <w:i/>
          <w:sz w:val="22"/>
          <w:szCs w:val="22"/>
        </w:rPr>
        <w:t>nderu</w:t>
      </w:r>
      <w:r w:rsidRPr="00D44F54">
        <w:rPr>
          <w:rFonts w:ascii="Arial" w:hAnsi="Arial" w:cs="Arial"/>
          <w:i/>
          <w:spacing w:val="-2"/>
          <w:sz w:val="22"/>
          <w:szCs w:val="22"/>
        </w:rPr>
        <w:t>n</w:t>
      </w:r>
      <w:r w:rsidRPr="00D44F54">
        <w:rPr>
          <w:rFonts w:ascii="Arial" w:hAnsi="Arial" w:cs="Arial"/>
          <w:i/>
          <w:sz w:val="22"/>
          <w:szCs w:val="22"/>
        </w:rPr>
        <w:t>gen</w:t>
      </w:r>
      <w:r w:rsidR="00C77CBA" w:rsidRPr="00D44F54">
        <w:rPr>
          <w:rFonts w:ascii="Arial" w:hAnsi="Arial" w:cs="Arial"/>
          <w:i/>
          <w:sz w:val="22"/>
          <w:szCs w:val="22"/>
        </w:rPr>
        <w:t xml:space="preserve"> </w:t>
      </w:r>
      <w:r w:rsidRPr="00D44F54">
        <w:rPr>
          <w:rFonts w:ascii="Arial" w:hAnsi="Arial" w:cs="Arial"/>
          <w:i/>
          <w:sz w:val="22"/>
          <w:szCs w:val="22"/>
        </w:rPr>
        <w:t>so</w:t>
      </w:r>
      <w:r w:rsidRPr="00D44F54">
        <w:rPr>
          <w:rFonts w:ascii="Arial" w:hAnsi="Arial" w:cs="Arial"/>
          <w:i/>
          <w:spacing w:val="-2"/>
          <w:sz w:val="22"/>
          <w:szCs w:val="22"/>
        </w:rPr>
        <w:t>z</w:t>
      </w:r>
      <w:r w:rsidRPr="00D44F54">
        <w:rPr>
          <w:rFonts w:ascii="Arial" w:hAnsi="Arial" w:cs="Arial"/>
          <w:i/>
          <w:spacing w:val="-1"/>
          <w:sz w:val="22"/>
          <w:szCs w:val="22"/>
        </w:rPr>
        <w:t>i</w:t>
      </w:r>
      <w:r w:rsidRPr="00D44F54">
        <w:rPr>
          <w:rFonts w:ascii="Arial" w:hAnsi="Arial" w:cs="Arial"/>
          <w:i/>
          <w:sz w:val="22"/>
          <w:szCs w:val="22"/>
        </w:rPr>
        <w:t>a</w:t>
      </w:r>
      <w:r w:rsidRPr="00D44F54">
        <w:rPr>
          <w:rFonts w:ascii="Arial" w:hAnsi="Arial" w:cs="Arial"/>
          <w:i/>
          <w:spacing w:val="-1"/>
          <w:sz w:val="22"/>
          <w:szCs w:val="22"/>
        </w:rPr>
        <w:t>l</w:t>
      </w:r>
      <w:r w:rsidRPr="00D44F54">
        <w:rPr>
          <w:rFonts w:ascii="Arial" w:hAnsi="Arial" w:cs="Arial"/>
          <w:i/>
          <w:sz w:val="22"/>
          <w:szCs w:val="22"/>
        </w:rPr>
        <w:t>e D</w:t>
      </w:r>
      <w:r w:rsidRPr="00D44F54">
        <w:rPr>
          <w:rFonts w:ascii="Arial" w:hAnsi="Arial" w:cs="Arial"/>
          <w:i/>
          <w:spacing w:val="-1"/>
          <w:sz w:val="22"/>
          <w:szCs w:val="22"/>
        </w:rPr>
        <w:t>i</w:t>
      </w:r>
      <w:r w:rsidRPr="00D44F54">
        <w:rPr>
          <w:rFonts w:ascii="Arial" w:hAnsi="Arial" w:cs="Arial"/>
          <w:i/>
          <w:sz w:val="22"/>
          <w:szCs w:val="22"/>
        </w:rPr>
        <w:t>en</w:t>
      </w:r>
      <w:r w:rsidRPr="00D44F54">
        <w:rPr>
          <w:rFonts w:ascii="Arial" w:hAnsi="Arial" w:cs="Arial"/>
          <w:i/>
          <w:spacing w:val="-2"/>
          <w:sz w:val="22"/>
          <w:szCs w:val="22"/>
        </w:rPr>
        <w:t>s</w:t>
      </w:r>
      <w:r w:rsidRPr="00D44F54">
        <w:rPr>
          <w:rFonts w:ascii="Arial" w:hAnsi="Arial" w:cs="Arial"/>
          <w:i/>
          <w:sz w:val="22"/>
          <w:szCs w:val="22"/>
        </w:rPr>
        <w:t>t</w:t>
      </w:r>
      <w:r w:rsidRPr="00D44F54">
        <w:rPr>
          <w:rFonts w:ascii="Arial" w:hAnsi="Arial" w:cs="Arial"/>
          <w:i/>
          <w:spacing w:val="-1"/>
          <w:sz w:val="22"/>
          <w:szCs w:val="22"/>
        </w:rPr>
        <w:t>l</w:t>
      </w:r>
      <w:r w:rsidRPr="00D44F54">
        <w:rPr>
          <w:rFonts w:ascii="Arial" w:hAnsi="Arial" w:cs="Arial"/>
          <w:i/>
          <w:sz w:val="22"/>
          <w:szCs w:val="22"/>
        </w:rPr>
        <w:t>e</w:t>
      </w:r>
      <w:r w:rsidRPr="00D44F54">
        <w:rPr>
          <w:rFonts w:ascii="Arial" w:hAnsi="Arial" w:cs="Arial"/>
          <w:i/>
          <w:spacing w:val="-1"/>
          <w:sz w:val="22"/>
          <w:szCs w:val="22"/>
        </w:rPr>
        <w:t>i</w:t>
      </w:r>
      <w:r w:rsidRPr="00D44F54">
        <w:rPr>
          <w:rFonts w:ascii="Arial" w:hAnsi="Arial" w:cs="Arial"/>
          <w:i/>
          <w:sz w:val="22"/>
          <w:szCs w:val="22"/>
        </w:rPr>
        <w:t>stu</w:t>
      </w:r>
      <w:r w:rsidRPr="00D44F54">
        <w:rPr>
          <w:rFonts w:ascii="Arial" w:hAnsi="Arial" w:cs="Arial"/>
          <w:i/>
          <w:spacing w:val="-2"/>
          <w:sz w:val="22"/>
          <w:szCs w:val="22"/>
        </w:rPr>
        <w:t>n</w:t>
      </w:r>
      <w:r w:rsidRPr="00D44F54">
        <w:rPr>
          <w:rFonts w:ascii="Arial" w:hAnsi="Arial" w:cs="Arial"/>
          <w:i/>
          <w:sz w:val="22"/>
          <w:szCs w:val="22"/>
        </w:rPr>
        <w:t>gen</w:t>
      </w:r>
      <w:r w:rsidRPr="00D44F54">
        <w:rPr>
          <w:rFonts w:ascii="Arial" w:hAnsi="Arial" w:cs="Arial"/>
          <w:i/>
          <w:spacing w:val="-1"/>
          <w:sz w:val="22"/>
          <w:szCs w:val="22"/>
        </w:rPr>
        <w:t xml:space="preserve"> </w:t>
      </w:r>
      <w:r w:rsidRPr="00D44F54">
        <w:rPr>
          <w:rFonts w:ascii="Arial" w:hAnsi="Arial" w:cs="Arial"/>
          <w:i/>
          <w:sz w:val="22"/>
          <w:szCs w:val="22"/>
        </w:rPr>
        <w:t>an</w:t>
      </w:r>
      <w:r w:rsidRPr="00D44F54">
        <w:rPr>
          <w:rFonts w:ascii="Arial" w:hAnsi="Arial" w:cs="Arial"/>
          <w:i/>
          <w:spacing w:val="-2"/>
          <w:sz w:val="22"/>
          <w:szCs w:val="22"/>
        </w:rPr>
        <w:t>z</w:t>
      </w:r>
      <w:r w:rsidRPr="00D44F54">
        <w:rPr>
          <w:rFonts w:ascii="Arial" w:hAnsi="Arial" w:cs="Arial"/>
          <w:i/>
          <w:sz w:val="22"/>
          <w:szCs w:val="22"/>
        </w:rPr>
        <w:t>ub</w:t>
      </w:r>
      <w:r w:rsidRPr="00D44F54">
        <w:rPr>
          <w:rFonts w:ascii="Arial" w:hAnsi="Arial" w:cs="Arial"/>
          <w:i/>
          <w:spacing w:val="-1"/>
          <w:sz w:val="22"/>
          <w:szCs w:val="22"/>
        </w:rPr>
        <w:t>i</w:t>
      </w:r>
      <w:r w:rsidRPr="00D44F54">
        <w:rPr>
          <w:rFonts w:ascii="Arial" w:hAnsi="Arial" w:cs="Arial"/>
          <w:i/>
          <w:sz w:val="22"/>
          <w:szCs w:val="22"/>
        </w:rPr>
        <w:t>ete</w:t>
      </w:r>
      <w:r w:rsidRPr="00D44F54">
        <w:rPr>
          <w:rFonts w:ascii="Arial" w:hAnsi="Arial" w:cs="Arial"/>
          <w:i/>
          <w:spacing w:val="-2"/>
          <w:sz w:val="22"/>
          <w:szCs w:val="22"/>
        </w:rPr>
        <w:t>n</w:t>
      </w:r>
      <w:r w:rsidRPr="00D44F54">
        <w:rPr>
          <w:rFonts w:ascii="Arial" w:hAnsi="Arial" w:cs="Arial"/>
          <w:i/>
          <w:sz w:val="22"/>
          <w:szCs w:val="22"/>
        </w:rPr>
        <w:t>, d</w:t>
      </w:r>
      <w:r w:rsidRPr="00D44F54">
        <w:rPr>
          <w:rFonts w:ascii="Arial" w:hAnsi="Arial" w:cs="Arial"/>
          <w:i/>
          <w:spacing w:val="-1"/>
          <w:sz w:val="22"/>
          <w:szCs w:val="22"/>
        </w:rPr>
        <w:t>i</w:t>
      </w:r>
      <w:r w:rsidRPr="00D44F54">
        <w:rPr>
          <w:rFonts w:ascii="Arial" w:hAnsi="Arial" w:cs="Arial"/>
          <w:i/>
          <w:sz w:val="22"/>
          <w:szCs w:val="22"/>
        </w:rPr>
        <w:t xml:space="preserve">e </w:t>
      </w:r>
      <w:r w:rsidRPr="00D44F54">
        <w:rPr>
          <w:rFonts w:ascii="Arial" w:hAnsi="Arial" w:cs="Arial"/>
          <w:i/>
          <w:spacing w:val="-1"/>
          <w:sz w:val="22"/>
          <w:szCs w:val="22"/>
        </w:rPr>
        <w:t>i</w:t>
      </w:r>
      <w:r w:rsidRPr="00D44F54">
        <w:rPr>
          <w:rFonts w:ascii="Arial" w:hAnsi="Arial" w:cs="Arial"/>
          <w:i/>
          <w:spacing w:val="-2"/>
          <w:sz w:val="22"/>
          <w:szCs w:val="22"/>
        </w:rPr>
        <w:t>h</w:t>
      </w:r>
      <w:r w:rsidRPr="00D44F54">
        <w:rPr>
          <w:rFonts w:ascii="Arial" w:hAnsi="Arial" w:cs="Arial"/>
          <w:i/>
          <w:sz w:val="22"/>
          <w:szCs w:val="22"/>
        </w:rPr>
        <w:t>nen d</w:t>
      </w:r>
      <w:r w:rsidRPr="00D44F54">
        <w:rPr>
          <w:rFonts w:ascii="Arial" w:hAnsi="Arial" w:cs="Arial"/>
          <w:i/>
          <w:spacing w:val="-2"/>
          <w:sz w:val="22"/>
          <w:szCs w:val="22"/>
        </w:rPr>
        <w:t>e</w:t>
      </w:r>
      <w:r w:rsidRPr="00D44F54">
        <w:rPr>
          <w:rFonts w:ascii="Arial" w:hAnsi="Arial" w:cs="Arial"/>
          <w:i/>
          <w:sz w:val="22"/>
          <w:szCs w:val="22"/>
        </w:rPr>
        <w:t>n</w:t>
      </w:r>
      <w:r w:rsidRPr="00D44F54">
        <w:rPr>
          <w:rFonts w:ascii="Arial" w:hAnsi="Arial" w:cs="Arial"/>
          <w:i/>
          <w:spacing w:val="-1"/>
          <w:sz w:val="22"/>
          <w:szCs w:val="22"/>
        </w:rPr>
        <w:t xml:space="preserve"> </w:t>
      </w:r>
      <w:r w:rsidRPr="00D44F54">
        <w:rPr>
          <w:rFonts w:ascii="Arial" w:hAnsi="Arial" w:cs="Arial"/>
          <w:i/>
          <w:sz w:val="22"/>
          <w:szCs w:val="22"/>
        </w:rPr>
        <w:t>g</w:t>
      </w:r>
      <w:r w:rsidRPr="00D44F54">
        <w:rPr>
          <w:rFonts w:ascii="Arial" w:hAnsi="Arial" w:cs="Arial"/>
          <w:i/>
          <w:spacing w:val="-1"/>
          <w:sz w:val="22"/>
          <w:szCs w:val="22"/>
        </w:rPr>
        <w:t>l</w:t>
      </w:r>
      <w:r w:rsidRPr="00D44F54">
        <w:rPr>
          <w:rFonts w:ascii="Arial" w:hAnsi="Arial" w:cs="Arial"/>
          <w:i/>
          <w:sz w:val="22"/>
          <w:szCs w:val="22"/>
        </w:rPr>
        <w:t>e</w:t>
      </w:r>
      <w:r w:rsidRPr="00D44F54">
        <w:rPr>
          <w:rFonts w:ascii="Arial" w:hAnsi="Arial" w:cs="Arial"/>
          <w:i/>
          <w:spacing w:val="-1"/>
          <w:sz w:val="22"/>
          <w:szCs w:val="22"/>
        </w:rPr>
        <w:t>i</w:t>
      </w:r>
      <w:r w:rsidRPr="00D44F54">
        <w:rPr>
          <w:rFonts w:ascii="Arial" w:hAnsi="Arial" w:cs="Arial"/>
          <w:i/>
          <w:sz w:val="22"/>
          <w:szCs w:val="22"/>
        </w:rPr>
        <w:t xml:space="preserve">chen </w:t>
      </w:r>
      <w:r w:rsidRPr="00D44F54">
        <w:rPr>
          <w:rFonts w:ascii="Arial" w:hAnsi="Arial" w:cs="Arial"/>
          <w:i/>
          <w:spacing w:val="-1"/>
          <w:sz w:val="22"/>
          <w:szCs w:val="22"/>
        </w:rPr>
        <w:t>L</w:t>
      </w:r>
      <w:r w:rsidRPr="00D44F54">
        <w:rPr>
          <w:rFonts w:ascii="Arial" w:hAnsi="Arial" w:cs="Arial"/>
          <w:i/>
          <w:sz w:val="22"/>
          <w:szCs w:val="22"/>
        </w:rPr>
        <w:t>ebens</w:t>
      </w:r>
      <w:r w:rsidRPr="00D44F54">
        <w:rPr>
          <w:rFonts w:ascii="Arial" w:hAnsi="Arial" w:cs="Arial"/>
          <w:i/>
          <w:spacing w:val="-2"/>
          <w:sz w:val="22"/>
          <w:szCs w:val="22"/>
        </w:rPr>
        <w:t>s</w:t>
      </w:r>
      <w:r w:rsidRPr="00D44F54">
        <w:rPr>
          <w:rFonts w:ascii="Arial" w:hAnsi="Arial" w:cs="Arial"/>
          <w:i/>
          <w:spacing w:val="-1"/>
          <w:sz w:val="22"/>
          <w:szCs w:val="22"/>
        </w:rPr>
        <w:t>t</w:t>
      </w:r>
      <w:r w:rsidRPr="00D44F54">
        <w:rPr>
          <w:rFonts w:ascii="Arial" w:hAnsi="Arial" w:cs="Arial"/>
          <w:i/>
          <w:sz w:val="22"/>
          <w:szCs w:val="22"/>
        </w:rPr>
        <w:t>a</w:t>
      </w:r>
      <w:r w:rsidRPr="00D44F54">
        <w:rPr>
          <w:rFonts w:ascii="Arial" w:hAnsi="Arial" w:cs="Arial"/>
          <w:i/>
          <w:spacing w:val="-2"/>
          <w:sz w:val="22"/>
          <w:szCs w:val="22"/>
        </w:rPr>
        <w:t>n</w:t>
      </w:r>
      <w:r w:rsidRPr="00D44F54">
        <w:rPr>
          <w:rFonts w:ascii="Arial" w:hAnsi="Arial" w:cs="Arial"/>
          <w:i/>
          <w:sz w:val="22"/>
          <w:szCs w:val="22"/>
        </w:rPr>
        <w:t>dard erm</w:t>
      </w:r>
      <w:r w:rsidRPr="00D44F54">
        <w:rPr>
          <w:rFonts w:ascii="Arial" w:hAnsi="Arial" w:cs="Arial"/>
          <w:i/>
          <w:spacing w:val="-1"/>
          <w:sz w:val="22"/>
          <w:szCs w:val="22"/>
        </w:rPr>
        <w:t>ö</w:t>
      </w:r>
      <w:r w:rsidRPr="00D44F54">
        <w:rPr>
          <w:rFonts w:ascii="Arial" w:hAnsi="Arial" w:cs="Arial"/>
          <w:i/>
          <w:sz w:val="22"/>
          <w:szCs w:val="22"/>
        </w:rPr>
        <w:t>g</w:t>
      </w:r>
      <w:r w:rsidRPr="00D44F54">
        <w:rPr>
          <w:rFonts w:ascii="Arial" w:hAnsi="Arial" w:cs="Arial"/>
          <w:i/>
          <w:spacing w:val="-1"/>
          <w:sz w:val="22"/>
          <w:szCs w:val="22"/>
        </w:rPr>
        <w:t>li</w:t>
      </w:r>
      <w:r w:rsidRPr="00D44F54">
        <w:rPr>
          <w:rFonts w:ascii="Arial" w:hAnsi="Arial" w:cs="Arial"/>
          <w:i/>
          <w:sz w:val="22"/>
          <w:szCs w:val="22"/>
        </w:rPr>
        <w:t>chen</w:t>
      </w:r>
      <w:r w:rsidRPr="00D44F54">
        <w:rPr>
          <w:rFonts w:ascii="Arial" w:hAnsi="Arial" w:cs="Arial"/>
          <w:i/>
          <w:spacing w:val="-1"/>
          <w:sz w:val="22"/>
          <w:szCs w:val="22"/>
        </w:rPr>
        <w:t xml:space="preserve"> wi</w:t>
      </w:r>
      <w:r w:rsidRPr="00D44F54">
        <w:rPr>
          <w:rFonts w:ascii="Arial" w:hAnsi="Arial" w:cs="Arial"/>
          <w:i/>
          <w:sz w:val="22"/>
          <w:szCs w:val="22"/>
        </w:rPr>
        <w:t>e Mensch</w:t>
      </w:r>
      <w:r w:rsidRPr="00D44F54">
        <w:rPr>
          <w:rFonts w:ascii="Arial" w:hAnsi="Arial" w:cs="Arial"/>
          <w:i/>
          <w:spacing w:val="-2"/>
          <w:sz w:val="22"/>
          <w:szCs w:val="22"/>
        </w:rPr>
        <w:t>e</w:t>
      </w:r>
      <w:r w:rsidRPr="00D44F54">
        <w:rPr>
          <w:rFonts w:ascii="Arial" w:hAnsi="Arial" w:cs="Arial"/>
          <w:i/>
          <w:sz w:val="22"/>
          <w:szCs w:val="22"/>
        </w:rPr>
        <w:t>n</w:t>
      </w:r>
      <w:r w:rsidRPr="00D44F54">
        <w:rPr>
          <w:rFonts w:ascii="Arial" w:hAnsi="Arial" w:cs="Arial"/>
          <w:i/>
          <w:spacing w:val="-1"/>
          <w:sz w:val="22"/>
          <w:szCs w:val="22"/>
        </w:rPr>
        <w:t xml:space="preserve"> </w:t>
      </w:r>
      <w:r w:rsidRPr="00D44F54">
        <w:rPr>
          <w:rFonts w:ascii="Arial" w:hAnsi="Arial" w:cs="Arial"/>
          <w:i/>
          <w:sz w:val="22"/>
          <w:szCs w:val="22"/>
        </w:rPr>
        <w:t>o</w:t>
      </w:r>
      <w:r w:rsidRPr="00D44F54">
        <w:rPr>
          <w:rFonts w:ascii="Arial" w:hAnsi="Arial" w:cs="Arial"/>
          <w:i/>
          <w:spacing w:val="-2"/>
          <w:sz w:val="22"/>
          <w:szCs w:val="22"/>
        </w:rPr>
        <w:t>h</w:t>
      </w:r>
      <w:r w:rsidRPr="00D44F54">
        <w:rPr>
          <w:rFonts w:ascii="Arial" w:hAnsi="Arial" w:cs="Arial"/>
          <w:i/>
          <w:sz w:val="22"/>
          <w:szCs w:val="22"/>
        </w:rPr>
        <w:t xml:space="preserve">ne </w:t>
      </w:r>
      <w:r w:rsidRPr="00D44F54">
        <w:rPr>
          <w:rFonts w:ascii="Arial" w:hAnsi="Arial" w:cs="Arial"/>
          <w:i/>
          <w:spacing w:val="-1"/>
          <w:sz w:val="22"/>
          <w:szCs w:val="22"/>
        </w:rPr>
        <w:t>B</w:t>
      </w:r>
      <w:r w:rsidRPr="00D44F54">
        <w:rPr>
          <w:rFonts w:ascii="Arial" w:hAnsi="Arial" w:cs="Arial"/>
          <w:i/>
          <w:sz w:val="22"/>
          <w:szCs w:val="22"/>
        </w:rPr>
        <w:t>eh</w:t>
      </w:r>
      <w:r w:rsidRPr="00D44F54">
        <w:rPr>
          <w:rFonts w:ascii="Arial" w:hAnsi="Arial" w:cs="Arial"/>
          <w:i/>
          <w:spacing w:val="-1"/>
          <w:sz w:val="22"/>
          <w:szCs w:val="22"/>
        </w:rPr>
        <w:t>i</w:t>
      </w:r>
      <w:r w:rsidRPr="00D44F54">
        <w:rPr>
          <w:rFonts w:ascii="Arial" w:hAnsi="Arial" w:cs="Arial"/>
          <w:i/>
          <w:sz w:val="22"/>
          <w:szCs w:val="22"/>
        </w:rPr>
        <w:t>n</w:t>
      </w:r>
      <w:r w:rsidRPr="00D44F54">
        <w:rPr>
          <w:rFonts w:ascii="Arial" w:hAnsi="Arial" w:cs="Arial"/>
          <w:i/>
          <w:spacing w:val="-2"/>
          <w:sz w:val="22"/>
          <w:szCs w:val="22"/>
        </w:rPr>
        <w:t>de</w:t>
      </w:r>
      <w:r w:rsidRPr="00D44F54">
        <w:rPr>
          <w:rFonts w:ascii="Arial" w:hAnsi="Arial" w:cs="Arial"/>
          <w:i/>
          <w:sz w:val="22"/>
          <w:szCs w:val="22"/>
        </w:rPr>
        <w:t>rung</w:t>
      </w:r>
      <w:r w:rsidRPr="00D44F54">
        <w:rPr>
          <w:rFonts w:ascii="Arial" w:hAnsi="Arial" w:cs="Arial"/>
          <w:i/>
          <w:spacing w:val="-2"/>
          <w:sz w:val="22"/>
          <w:szCs w:val="22"/>
        </w:rPr>
        <w:t>e</w:t>
      </w:r>
      <w:r w:rsidRPr="00D44F54">
        <w:rPr>
          <w:rFonts w:ascii="Arial" w:hAnsi="Arial" w:cs="Arial"/>
          <w:i/>
          <w:sz w:val="22"/>
          <w:szCs w:val="22"/>
        </w:rPr>
        <w:t>n m</w:t>
      </w:r>
      <w:r w:rsidRPr="00D44F54">
        <w:rPr>
          <w:rFonts w:ascii="Arial" w:hAnsi="Arial" w:cs="Arial"/>
          <w:i/>
          <w:spacing w:val="-1"/>
          <w:sz w:val="22"/>
          <w:szCs w:val="22"/>
        </w:rPr>
        <w:t>i</w:t>
      </w:r>
      <w:r w:rsidRPr="00D44F54">
        <w:rPr>
          <w:rFonts w:ascii="Arial" w:hAnsi="Arial" w:cs="Arial"/>
          <w:i/>
          <w:sz w:val="22"/>
          <w:szCs w:val="22"/>
        </w:rPr>
        <w:t>t</w:t>
      </w:r>
      <w:r w:rsidRPr="00D44F54">
        <w:rPr>
          <w:rFonts w:ascii="Arial" w:hAnsi="Arial" w:cs="Arial"/>
          <w:i/>
          <w:spacing w:val="-1"/>
          <w:sz w:val="22"/>
          <w:szCs w:val="22"/>
        </w:rPr>
        <w:t xml:space="preserve"> </w:t>
      </w:r>
      <w:r w:rsidRPr="00D44F54">
        <w:rPr>
          <w:rFonts w:ascii="Arial" w:hAnsi="Arial" w:cs="Arial"/>
          <w:i/>
          <w:sz w:val="22"/>
          <w:szCs w:val="22"/>
        </w:rPr>
        <w:t>v</w:t>
      </w:r>
      <w:r w:rsidRPr="00D44F54">
        <w:rPr>
          <w:rFonts w:ascii="Arial" w:hAnsi="Arial" w:cs="Arial"/>
          <w:i/>
          <w:spacing w:val="-2"/>
          <w:sz w:val="22"/>
          <w:szCs w:val="22"/>
        </w:rPr>
        <w:t>e</w:t>
      </w:r>
      <w:r w:rsidRPr="00D44F54">
        <w:rPr>
          <w:rFonts w:ascii="Arial" w:hAnsi="Arial" w:cs="Arial"/>
          <w:i/>
          <w:sz w:val="22"/>
          <w:szCs w:val="22"/>
        </w:rPr>
        <w:t>rg</w:t>
      </w:r>
      <w:r w:rsidRPr="00D44F54">
        <w:rPr>
          <w:rFonts w:ascii="Arial" w:hAnsi="Arial" w:cs="Arial"/>
          <w:i/>
          <w:spacing w:val="-1"/>
          <w:sz w:val="22"/>
          <w:szCs w:val="22"/>
        </w:rPr>
        <w:t>l</w:t>
      </w:r>
      <w:r w:rsidRPr="00D44F54">
        <w:rPr>
          <w:rFonts w:ascii="Arial" w:hAnsi="Arial" w:cs="Arial"/>
          <w:i/>
          <w:sz w:val="22"/>
          <w:szCs w:val="22"/>
        </w:rPr>
        <w:t>e</w:t>
      </w:r>
      <w:r w:rsidRPr="00D44F54">
        <w:rPr>
          <w:rFonts w:ascii="Arial" w:hAnsi="Arial" w:cs="Arial"/>
          <w:i/>
          <w:spacing w:val="-1"/>
          <w:sz w:val="22"/>
          <w:szCs w:val="22"/>
        </w:rPr>
        <w:t>i</w:t>
      </w:r>
      <w:r w:rsidRPr="00D44F54">
        <w:rPr>
          <w:rFonts w:ascii="Arial" w:hAnsi="Arial" w:cs="Arial"/>
          <w:i/>
          <w:sz w:val="22"/>
          <w:szCs w:val="22"/>
        </w:rPr>
        <w:t>chbar</w:t>
      </w:r>
      <w:r w:rsidRPr="00D44F54">
        <w:rPr>
          <w:rFonts w:ascii="Arial" w:hAnsi="Arial" w:cs="Arial"/>
          <w:i/>
          <w:spacing w:val="-2"/>
          <w:sz w:val="22"/>
          <w:szCs w:val="22"/>
        </w:rPr>
        <w:t>e</w:t>
      </w:r>
      <w:r w:rsidRPr="00D44F54">
        <w:rPr>
          <w:rFonts w:ascii="Arial" w:hAnsi="Arial" w:cs="Arial"/>
          <w:i/>
          <w:sz w:val="22"/>
          <w:szCs w:val="22"/>
        </w:rPr>
        <w:t>m</w:t>
      </w:r>
      <w:r w:rsidRPr="00D44F54">
        <w:rPr>
          <w:rFonts w:ascii="Arial" w:hAnsi="Arial" w:cs="Arial"/>
          <w:i/>
          <w:spacing w:val="-1"/>
          <w:sz w:val="22"/>
          <w:szCs w:val="22"/>
        </w:rPr>
        <w:t xml:space="preserve"> Ei</w:t>
      </w:r>
      <w:r w:rsidRPr="00D44F54">
        <w:rPr>
          <w:rFonts w:ascii="Arial" w:hAnsi="Arial" w:cs="Arial"/>
          <w:i/>
          <w:sz w:val="22"/>
          <w:szCs w:val="22"/>
        </w:rPr>
        <w:t>nkomm</w:t>
      </w:r>
      <w:r w:rsidRPr="00D44F54">
        <w:rPr>
          <w:rFonts w:ascii="Arial" w:hAnsi="Arial" w:cs="Arial"/>
          <w:i/>
          <w:spacing w:val="-2"/>
          <w:sz w:val="22"/>
          <w:szCs w:val="22"/>
        </w:rPr>
        <w:t>e</w:t>
      </w:r>
      <w:r w:rsidRPr="00D44F54">
        <w:rPr>
          <w:rFonts w:ascii="Arial" w:hAnsi="Arial" w:cs="Arial"/>
          <w:i/>
          <w:sz w:val="22"/>
          <w:szCs w:val="22"/>
        </w:rPr>
        <w:t>n.</w:t>
      </w:r>
      <w:r w:rsidR="00C77CBA" w:rsidRPr="00D44F54">
        <w:rPr>
          <w:rFonts w:ascii="Arial" w:hAnsi="Arial" w:cs="Arial"/>
          <w:i/>
          <w:sz w:val="22"/>
          <w:szCs w:val="22"/>
        </w:rPr>
        <w:t>“</w:t>
      </w:r>
    </w:p>
    <w:p w:rsidR="00837D79" w:rsidRDefault="00837D79" w:rsidP="00C77CBA">
      <w:pPr>
        <w:pStyle w:val="Textkrper"/>
        <w:tabs>
          <w:tab w:val="left" w:pos="1155"/>
        </w:tabs>
        <w:kinsoku w:val="0"/>
        <w:overflowPunct w:val="0"/>
        <w:spacing w:line="250" w:lineRule="auto"/>
        <w:ind w:left="426" w:right="1608" w:hanging="447"/>
        <w:rPr>
          <w:rFonts w:ascii="Arial" w:hAnsi="Arial" w:cs="Arial"/>
          <w:b w:val="0"/>
          <w:bCs w:val="0"/>
          <w:i/>
          <w:sz w:val="22"/>
          <w:szCs w:val="22"/>
        </w:rPr>
      </w:pPr>
    </w:p>
    <w:p w:rsidR="00837D79" w:rsidRDefault="00837D79" w:rsidP="00C77CBA">
      <w:pPr>
        <w:pStyle w:val="Textkrper"/>
        <w:tabs>
          <w:tab w:val="left" w:pos="1155"/>
        </w:tabs>
        <w:kinsoku w:val="0"/>
        <w:overflowPunct w:val="0"/>
        <w:spacing w:line="250" w:lineRule="auto"/>
        <w:ind w:left="426" w:right="1608" w:hanging="447"/>
        <w:rPr>
          <w:rFonts w:ascii="Arial" w:hAnsi="Arial" w:cs="Arial"/>
          <w:b w:val="0"/>
          <w:bCs w:val="0"/>
          <w:i/>
          <w:sz w:val="22"/>
          <w:szCs w:val="22"/>
        </w:rPr>
      </w:pPr>
    </w:p>
    <w:p w:rsidR="00837D79" w:rsidRDefault="00837D79" w:rsidP="00C77CBA">
      <w:pPr>
        <w:pStyle w:val="Textkrper"/>
        <w:pBdr>
          <w:bottom w:val="single" w:sz="6" w:space="1" w:color="auto"/>
        </w:pBdr>
        <w:tabs>
          <w:tab w:val="left" w:pos="1155"/>
        </w:tabs>
        <w:kinsoku w:val="0"/>
        <w:overflowPunct w:val="0"/>
        <w:spacing w:line="250" w:lineRule="auto"/>
        <w:ind w:left="426" w:right="1608" w:hanging="447"/>
        <w:rPr>
          <w:rFonts w:ascii="Arial" w:hAnsi="Arial" w:cs="Arial"/>
          <w:b w:val="0"/>
          <w:bCs w:val="0"/>
          <w:i/>
          <w:sz w:val="22"/>
          <w:szCs w:val="22"/>
        </w:rPr>
      </w:pPr>
    </w:p>
    <w:p w:rsidR="00837D79" w:rsidRDefault="00837D79" w:rsidP="00C77CBA">
      <w:pPr>
        <w:pStyle w:val="Textkrper"/>
        <w:tabs>
          <w:tab w:val="left" w:pos="1155"/>
        </w:tabs>
        <w:kinsoku w:val="0"/>
        <w:overflowPunct w:val="0"/>
        <w:spacing w:line="250" w:lineRule="auto"/>
        <w:ind w:left="426" w:right="1608" w:hanging="447"/>
        <w:rPr>
          <w:rFonts w:ascii="Arial" w:hAnsi="Arial" w:cs="Arial"/>
          <w:bCs w:val="0"/>
          <w:sz w:val="22"/>
          <w:szCs w:val="22"/>
        </w:rPr>
      </w:pPr>
    </w:p>
    <w:p w:rsidR="00837D79" w:rsidRDefault="00837D79" w:rsidP="00C77CBA">
      <w:pPr>
        <w:pStyle w:val="Textkrper"/>
        <w:tabs>
          <w:tab w:val="left" w:pos="1155"/>
        </w:tabs>
        <w:kinsoku w:val="0"/>
        <w:overflowPunct w:val="0"/>
        <w:spacing w:line="250" w:lineRule="auto"/>
        <w:ind w:left="426" w:right="1608" w:hanging="447"/>
        <w:rPr>
          <w:rFonts w:ascii="Arial" w:hAnsi="Arial" w:cs="Arial"/>
          <w:bCs w:val="0"/>
          <w:sz w:val="22"/>
          <w:szCs w:val="22"/>
        </w:rPr>
      </w:pPr>
      <w:r>
        <w:rPr>
          <w:rFonts w:ascii="Arial" w:hAnsi="Arial" w:cs="Arial"/>
          <w:bCs w:val="0"/>
          <w:sz w:val="22"/>
          <w:szCs w:val="22"/>
        </w:rPr>
        <w:t>Adresse des Autors</w:t>
      </w:r>
    </w:p>
    <w:p w:rsidR="00837D79" w:rsidRDefault="00837D79" w:rsidP="00C77CBA">
      <w:pPr>
        <w:pStyle w:val="Textkrper"/>
        <w:tabs>
          <w:tab w:val="left" w:pos="1155"/>
        </w:tabs>
        <w:kinsoku w:val="0"/>
        <w:overflowPunct w:val="0"/>
        <w:spacing w:line="250" w:lineRule="auto"/>
        <w:ind w:left="426" w:right="1608" w:hanging="447"/>
        <w:rPr>
          <w:rFonts w:ascii="Arial" w:hAnsi="Arial" w:cs="Arial"/>
          <w:b w:val="0"/>
          <w:bCs w:val="0"/>
          <w:sz w:val="22"/>
          <w:szCs w:val="22"/>
        </w:rPr>
      </w:pPr>
      <w:r w:rsidRPr="00837D79">
        <w:rPr>
          <w:rFonts w:ascii="Arial" w:hAnsi="Arial" w:cs="Arial"/>
          <w:b w:val="0"/>
          <w:bCs w:val="0"/>
          <w:sz w:val="22"/>
          <w:szCs w:val="22"/>
        </w:rPr>
        <w:t>Dr. Hans</w:t>
      </w:r>
      <w:r>
        <w:rPr>
          <w:rFonts w:ascii="Arial" w:hAnsi="Arial" w:cs="Arial"/>
          <w:b w:val="0"/>
          <w:bCs w:val="0"/>
          <w:sz w:val="22"/>
          <w:szCs w:val="22"/>
        </w:rPr>
        <w:t>-Günther Ritz, Bernhardstr.1, 28203 Bremen</w:t>
      </w:r>
    </w:p>
    <w:p w:rsidR="00837D79" w:rsidRPr="00837D79" w:rsidRDefault="00837D79" w:rsidP="00C77CBA">
      <w:pPr>
        <w:pStyle w:val="Textkrper"/>
        <w:tabs>
          <w:tab w:val="left" w:pos="1155"/>
        </w:tabs>
        <w:kinsoku w:val="0"/>
        <w:overflowPunct w:val="0"/>
        <w:spacing w:line="250" w:lineRule="auto"/>
        <w:ind w:left="426" w:right="1608" w:hanging="447"/>
        <w:rPr>
          <w:rFonts w:ascii="Arial" w:hAnsi="Arial" w:cs="Arial"/>
          <w:b w:val="0"/>
          <w:bCs w:val="0"/>
          <w:sz w:val="22"/>
          <w:szCs w:val="22"/>
          <w:lang w:val="en-US"/>
        </w:rPr>
      </w:pPr>
      <w:r w:rsidRPr="00837D79">
        <w:rPr>
          <w:rFonts w:ascii="Arial" w:hAnsi="Arial" w:cs="Arial"/>
          <w:b w:val="0"/>
          <w:bCs w:val="0"/>
          <w:sz w:val="22"/>
          <w:szCs w:val="22"/>
          <w:lang w:val="en-US"/>
        </w:rPr>
        <w:t xml:space="preserve">Tel. 0175-5290075 email: </w:t>
      </w:r>
      <w:hyperlink r:id="rId16" w:history="1">
        <w:r w:rsidRPr="00837D79">
          <w:rPr>
            <w:rStyle w:val="Hyperlink"/>
            <w:rFonts w:ascii="Arial" w:hAnsi="Arial" w:cs="Arial"/>
            <w:b w:val="0"/>
            <w:bCs w:val="0"/>
            <w:sz w:val="22"/>
            <w:szCs w:val="22"/>
            <w:lang w:val="en-US"/>
          </w:rPr>
          <w:t>dr.ritz@daybyday.de</w:t>
        </w:r>
      </w:hyperlink>
      <w:r w:rsidRPr="00837D79">
        <w:rPr>
          <w:rFonts w:ascii="Arial" w:hAnsi="Arial" w:cs="Arial"/>
          <w:b w:val="0"/>
          <w:bCs w:val="0"/>
          <w:sz w:val="22"/>
          <w:szCs w:val="22"/>
          <w:lang w:val="en-US"/>
        </w:rPr>
        <w:t xml:space="preserve"> </w:t>
      </w:r>
    </w:p>
    <w:sectPr w:rsidR="00837D79" w:rsidRPr="00837D79">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008" w:rsidRDefault="00143008" w:rsidP="00143008">
      <w:pPr>
        <w:spacing w:after="0" w:line="240" w:lineRule="auto"/>
      </w:pPr>
      <w:r>
        <w:separator/>
      </w:r>
    </w:p>
  </w:endnote>
  <w:endnote w:type="continuationSeparator" w:id="0">
    <w:p w:rsidR="00143008" w:rsidRDefault="00143008" w:rsidP="00143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047186947"/>
        <w:docPartObj>
          <w:docPartGallery w:val="Page Numbers (Bottom of Page)"/>
          <w:docPartUnique/>
        </w:docPartObj>
      </w:sdtPr>
      <w:sdtEndPr>
        <w:rPr>
          <w:rFonts w:asciiTheme="minorHAnsi" w:eastAsiaTheme="minorHAnsi" w:hAnsiTheme="minorHAnsi" w:cstheme="minorBidi"/>
          <w:sz w:val="22"/>
          <w:szCs w:val="22"/>
        </w:rPr>
      </w:sdtEndPr>
      <w:sdtContent>
        <w:tr w:rsidR="00143008">
          <w:trPr>
            <w:trHeight w:val="727"/>
          </w:trPr>
          <w:tc>
            <w:tcPr>
              <w:tcW w:w="4000" w:type="pct"/>
              <w:tcBorders>
                <w:right w:val="triple" w:sz="4" w:space="0" w:color="5B9BD5" w:themeColor="accent1"/>
              </w:tcBorders>
            </w:tcPr>
            <w:p w:rsidR="00143008" w:rsidRDefault="00143008">
              <w:pPr>
                <w:tabs>
                  <w:tab w:val="left" w:pos="620"/>
                  <w:tab w:val="center" w:pos="4320"/>
                </w:tabs>
                <w:jc w:val="right"/>
                <w:rPr>
                  <w:rFonts w:asciiTheme="majorHAnsi" w:eastAsiaTheme="majorEastAsia" w:hAnsiTheme="majorHAnsi" w:cstheme="majorBidi"/>
                  <w:sz w:val="20"/>
                  <w:szCs w:val="20"/>
                </w:rPr>
              </w:pPr>
              <w:r w:rsidRPr="00143008">
                <w:rPr>
                  <w:rFonts w:asciiTheme="majorHAnsi" w:eastAsiaTheme="majorEastAsia" w:hAnsiTheme="majorHAnsi" w:cstheme="majorBidi"/>
                  <w:sz w:val="16"/>
                  <w:szCs w:val="16"/>
                </w:rPr>
                <w:fldChar w:fldCharType="begin"/>
              </w:r>
              <w:r w:rsidRPr="00143008">
                <w:rPr>
                  <w:rFonts w:asciiTheme="majorHAnsi" w:eastAsiaTheme="majorEastAsia" w:hAnsiTheme="majorHAnsi" w:cstheme="majorBidi"/>
                  <w:sz w:val="16"/>
                  <w:szCs w:val="16"/>
                </w:rPr>
                <w:instrText xml:space="preserve"> FILENAME \p \* MERGEFORMAT </w:instrText>
              </w:r>
              <w:r w:rsidRPr="00143008">
                <w:rPr>
                  <w:rFonts w:asciiTheme="majorHAnsi" w:eastAsiaTheme="majorEastAsia" w:hAnsiTheme="majorHAnsi" w:cstheme="majorBidi"/>
                  <w:sz w:val="16"/>
                  <w:szCs w:val="16"/>
                </w:rPr>
                <w:fldChar w:fldCharType="separate"/>
              </w:r>
              <w:r w:rsidR="00D83F3C">
                <w:rPr>
                  <w:rFonts w:asciiTheme="majorHAnsi" w:eastAsiaTheme="majorEastAsia" w:hAnsiTheme="majorHAnsi" w:cstheme="majorBidi"/>
                  <w:noProof/>
                  <w:sz w:val="16"/>
                  <w:szCs w:val="16"/>
                </w:rPr>
                <w:t>F:\Veranstaltungen2016\Fachtag-Malt-Harms2016\6-Bremer-Fachtag-Malt-Harms2016-Refskizze-final.docx</w:t>
              </w:r>
              <w:r w:rsidRPr="00143008">
                <w:rPr>
                  <w:rFonts w:asciiTheme="majorHAnsi" w:eastAsiaTheme="majorEastAsia" w:hAnsiTheme="majorHAnsi" w:cstheme="majorBidi"/>
                  <w:sz w:val="16"/>
                  <w:szCs w:val="16"/>
                </w:rPr>
                <w:fldChar w:fldCharType="end"/>
              </w:r>
            </w:p>
          </w:tc>
          <w:tc>
            <w:tcPr>
              <w:tcW w:w="1000" w:type="pct"/>
              <w:tcBorders>
                <w:left w:val="triple" w:sz="4" w:space="0" w:color="5B9BD5" w:themeColor="accent1"/>
              </w:tcBorders>
            </w:tcPr>
            <w:p w:rsidR="00143008" w:rsidRDefault="00143008">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D83F3C">
                <w:rPr>
                  <w:noProof/>
                </w:rPr>
                <w:t>9</w:t>
              </w:r>
              <w:r>
                <w:fldChar w:fldCharType="end"/>
              </w:r>
            </w:p>
          </w:tc>
        </w:tr>
      </w:sdtContent>
    </w:sdt>
  </w:tbl>
  <w:p w:rsidR="00143008" w:rsidRDefault="001430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008" w:rsidRDefault="00143008" w:rsidP="00143008">
      <w:pPr>
        <w:spacing w:after="0" w:line="240" w:lineRule="auto"/>
      </w:pPr>
      <w:r>
        <w:separator/>
      </w:r>
    </w:p>
  </w:footnote>
  <w:footnote w:type="continuationSeparator" w:id="0">
    <w:p w:rsidR="00143008" w:rsidRDefault="00143008" w:rsidP="00143008">
      <w:pPr>
        <w:spacing w:after="0" w:line="240" w:lineRule="auto"/>
      </w:pPr>
      <w:r>
        <w:continuationSeparator/>
      </w:r>
    </w:p>
  </w:footnote>
  <w:footnote w:id="1">
    <w:p w:rsidR="00780379" w:rsidRDefault="00780379">
      <w:pPr>
        <w:pStyle w:val="Funotentext"/>
      </w:pPr>
      <w:r>
        <w:rPr>
          <w:rStyle w:val="Funotenzeichen"/>
        </w:rPr>
        <w:footnoteRef/>
      </w:r>
      <w:r>
        <w:t xml:space="preserve"> </w:t>
      </w:r>
      <w:r>
        <w:t xml:space="preserve"> </w:t>
      </w:r>
      <w:proofErr w:type="spellStart"/>
      <w:r>
        <w:t>Schuntermann</w:t>
      </w:r>
      <w:proofErr w:type="spellEnd"/>
      <w:r>
        <w:t xml:space="preserve"> (ehemals VDR –Berlin) fasst zu diesem Begriff zusammen: „Lebensbereiche“ sind nach ICF Bereiche potentiellen und tatsächlichen Handelns (Aktivitäten) und menschlicher Daseinsentfaltung (Teilhabe).Gliederungsprinzip der Aktivitäten und Teilhabe sind Lebensbereiche. Es werden wie folgt in neun Lebensbereiche klassifiziert: 1. Lernen und Wissensanwendung, 2.Allgemeine Aufgaben und Anforderungen, 3. Kommunikation, 4. Mobilität, 5.Selbstversorgung, 6. Häusliches Leben, 7. Interpersonelle Interaktion und Beziehungen, 8. Bedeutende Lebensbereiche und 9. Gemeinschafts-, </w:t>
      </w:r>
      <w:proofErr w:type="spellStart"/>
      <w:r>
        <w:t>soziales</w:t>
      </w:r>
      <w:proofErr w:type="spellEnd"/>
      <w:r>
        <w:t xml:space="preserve"> und staatsbürgerliches Leben.</w:t>
      </w:r>
    </w:p>
  </w:footnote>
  <w:footnote w:id="2">
    <w:p w:rsidR="00322D2B" w:rsidRDefault="00322D2B">
      <w:pPr>
        <w:pStyle w:val="Funotentext"/>
      </w:pPr>
      <w:r>
        <w:rPr>
          <w:rStyle w:val="Funotenzeichen"/>
        </w:rPr>
        <w:footnoteRef/>
      </w:r>
      <w:r>
        <w:t xml:space="preserve"> In Ham</w:t>
      </w:r>
      <w:r w:rsidR="002430B5">
        <w:t>burg wechseln mit dem dortigen Bu</w:t>
      </w:r>
      <w:r>
        <w:t xml:space="preserve">dget für Arbeit </w:t>
      </w:r>
      <w:r w:rsidR="002430B5">
        <w:t xml:space="preserve">jährlich 1-2 % der </w:t>
      </w:r>
      <w:proofErr w:type="spellStart"/>
      <w:r w:rsidR="002430B5">
        <w:t>WfbM</w:t>
      </w:r>
      <w:proofErr w:type="spellEnd"/>
      <w:r w:rsidR="002430B5">
        <w:t>-Beschäftigten auf den ersten Arbeitsmarkt. Die Sozialhilfe finanziert einen dauerhaften Lohnkostenzuschuss.</w:t>
      </w:r>
    </w:p>
  </w:footnote>
  <w:footnote w:id="3">
    <w:p w:rsidR="00FB3C23" w:rsidRPr="00FB3C23" w:rsidRDefault="00FB3C23" w:rsidP="00FB3C23">
      <w:pPr>
        <w:pStyle w:val="Funotentext"/>
      </w:pPr>
      <w:r>
        <w:rPr>
          <w:rStyle w:val="Funotenzeichen"/>
        </w:rPr>
        <w:footnoteRef/>
      </w:r>
      <w:r w:rsidRPr="00FB3C23">
        <w:t xml:space="preserve"> </w:t>
      </w:r>
      <w:r w:rsidRPr="00FB3C23">
        <w:rPr>
          <w:sz w:val="16"/>
          <w:szCs w:val="16"/>
        </w:rPr>
        <w:t xml:space="preserve">Peter </w:t>
      </w:r>
      <w:proofErr w:type="spellStart"/>
      <w:r w:rsidRPr="00FB3C23">
        <w:rPr>
          <w:sz w:val="16"/>
          <w:szCs w:val="16"/>
        </w:rPr>
        <w:t>Masuch</w:t>
      </w:r>
      <w:proofErr w:type="spellEnd"/>
      <w:r w:rsidRPr="00FB3C23">
        <w:rPr>
          <w:sz w:val="16"/>
          <w:szCs w:val="16"/>
        </w:rPr>
        <w:t xml:space="preserve"> 2012, </w:t>
      </w:r>
      <w:proofErr w:type="spellStart"/>
      <w:r w:rsidRPr="00FB3C23">
        <w:rPr>
          <w:sz w:val="16"/>
          <w:szCs w:val="16"/>
        </w:rPr>
        <w:t>download</w:t>
      </w:r>
      <w:proofErr w:type="spellEnd"/>
      <w:r w:rsidRPr="00FB3C23">
        <w:rPr>
          <w:sz w:val="16"/>
          <w:szCs w:val="16"/>
        </w:rPr>
        <w:t xml:space="preserve">: </w:t>
      </w:r>
      <w:hyperlink r:id="rId1" w:history="1">
        <w:r w:rsidRPr="00FB3C23">
          <w:rPr>
            <w:rStyle w:val="Hyperlink"/>
            <w:sz w:val="16"/>
            <w:szCs w:val="16"/>
          </w:rPr>
          <w:t>https://www.lebenshilfe.de/de/ansprechpartner/masuch-peter.php</w:t>
        </w:r>
      </w:hyperlink>
      <w:r w:rsidRPr="00FB3C23">
        <w:rPr>
          <w:b/>
          <w:sz w:val="16"/>
          <w:szCs w:val="16"/>
        </w:rPr>
        <w:t xml:space="preserve"> </w:t>
      </w:r>
    </w:p>
  </w:footnote>
  <w:footnote w:id="4">
    <w:p w:rsidR="00E219FA" w:rsidRDefault="00E219FA" w:rsidP="00E219FA">
      <w:pPr>
        <w:pStyle w:val="Funotentext"/>
      </w:pPr>
      <w:r>
        <w:rPr>
          <w:rStyle w:val="Funotenzeichen"/>
        </w:rPr>
        <w:footnoteRef/>
      </w:r>
      <w:r>
        <w:t xml:space="preserve">  </w:t>
      </w:r>
      <w:r w:rsidRPr="00000A98">
        <w:rPr>
          <w:sz w:val="16"/>
          <w:szCs w:val="16"/>
        </w:rPr>
        <w:t>Die Öffnungsklausel in §</w:t>
      </w:r>
      <w:r>
        <w:rPr>
          <w:sz w:val="16"/>
          <w:szCs w:val="16"/>
        </w:rPr>
        <w:t>7</w:t>
      </w:r>
      <w:r w:rsidRPr="00000A98">
        <w:rPr>
          <w:sz w:val="16"/>
          <w:szCs w:val="16"/>
        </w:rPr>
        <w:t>3 Abs. 2 Satz 3 SGB IX löst das Problem der Diskriminierung menschenrechtlich nicht.</w:t>
      </w:r>
    </w:p>
  </w:footnote>
  <w:footnote w:id="5">
    <w:p w:rsidR="009F2349" w:rsidRDefault="009F2349" w:rsidP="009F2349">
      <w:pPr>
        <w:pStyle w:val="Funotentext"/>
      </w:pPr>
      <w:r>
        <w:rPr>
          <w:rStyle w:val="Funotenzeichen"/>
        </w:rPr>
        <w:footnoteRef/>
      </w:r>
      <w:r>
        <w:t xml:space="preserve"> Im Ju</w:t>
      </w:r>
      <w:r w:rsidR="006F6B29">
        <w:t>n</w:t>
      </w:r>
      <w:r>
        <w:t>i in der Zeitschrift „Soziale Sicherheit“ auch der Aufsatz  „Meilenstein: Weiterentwicklung zur "minimalen Teilhabe"“ von Dr. Harry Fuchs, Düsseldorf</w:t>
      </w:r>
      <w:r w:rsidR="00B23E6F">
        <w:t xml:space="preserve">. Die Juni-Ausgabe ist demnächst als PDF verfügbar unter </w:t>
      </w:r>
      <w:hyperlink r:id="rId2" w:history="1">
        <w:r w:rsidR="00B23E6F" w:rsidRPr="000D22A7">
          <w:rPr>
            <w:rStyle w:val="Hyperlink"/>
          </w:rPr>
          <w:t>http://www.bund-verlag.de/zeitschriften/soziale-sicherheit/</w:t>
        </w:r>
      </w:hyperlink>
      <w:r w:rsidR="00B23E6F">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E6655"/>
    <w:multiLevelType w:val="hybridMultilevel"/>
    <w:tmpl w:val="0608B98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3208A5"/>
    <w:multiLevelType w:val="hybridMultilevel"/>
    <w:tmpl w:val="FABEF7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09"/>
    <w:rsid w:val="00011D2E"/>
    <w:rsid w:val="00016284"/>
    <w:rsid w:val="00070884"/>
    <w:rsid w:val="00105B13"/>
    <w:rsid w:val="00143008"/>
    <w:rsid w:val="002430B5"/>
    <w:rsid w:val="00253EBE"/>
    <w:rsid w:val="0028423F"/>
    <w:rsid w:val="002D060A"/>
    <w:rsid w:val="002D4892"/>
    <w:rsid w:val="00322D2B"/>
    <w:rsid w:val="003A51FA"/>
    <w:rsid w:val="003D48E8"/>
    <w:rsid w:val="005275ED"/>
    <w:rsid w:val="00556110"/>
    <w:rsid w:val="005A250D"/>
    <w:rsid w:val="005A65D1"/>
    <w:rsid w:val="005C1DF0"/>
    <w:rsid w:val="006450A7"/>
    <w:rsid w:val="006F6B29"/>
    <w:rsid w:val="007212AA"/>
    <w:rsid w:val="00742779"/>
    <w:rsid w:val="00780379"/>
    <w:rsid w:val="007813DF"/>
    <w:rsid w:val="0083464F"/>
    <w:rsid w:val="00837D79"/>
    <w:rsid w:val="00861D6D"/>
    <w:rsid w:val="008D1E4D"/>
    <w:rsid w:val="00994F7E"/>
    <w:rsid w:val="009F2349"/>
    <w:rsid w:val="00A00309"/>
    <w:rsid w:val="00A148B8"/>
    <w:rsid w:val="00A43BD8"/>
    <w:rsid w:val="00A76C5E"/>
    <w:rsid w:val="00AB1FBF"/>
    <w:rsid w:val="00AB7549"/>
    <w:rsid w:val="00B155B8"/>
    <w:rsid w:val="00B23E6F"/>
    <w:rsid w:val="00B72465"/>
    <w:rsid w:val="00BD6F87"/>
    <w:rsid w:val="00C01BDB"/>
    <w:rsid w:val="00C14C4B"/>
    <w:rsid w:val="00C60402"/>
    <w:rsid w:val="00C63719"/>
    <w:rsid w:val="00C7603B"/>
    <w:rsid w:val="00C77CBA"/>
    <w:rsid w:val="00CC0055"/>
    <w:rsid w:val="00CE0E2B"/>
    <w:rsid w:val="00D049DC"/>
    <w:rsid w:val="00D44F54"/>
    <w:rsid w:val="00D83F3C"/>
    <w:rsid w:val="00D87B0B"/>
    <w:rsid w:val="00DD4B27"/>
    <w:rsid w:val="00DE1817"/>
    <w:rsid w:val="00E17F42"/>
    <w:rsid w:val="00E219FA"/>
    <w:rsid w:val="00EE5A0F"/>
    <w:rsid w:val="00F32ECE"/>
    <w:rsid w:val="00F41E36"/>
    <w:rsid w:val="00F9757B"/>
    <w:rsid w:val="00FB3C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2984E31F-EE75-44B3-89C0-E3EE6152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03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0030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DD4B27"/>
    <w:rPr>
      <w:color w:val="0563C1" w:themeColor="hyperlink"/>
      <w:u w:val="single"/>
    </w:rPr>
  </w:style>
  <w:style w:type="paragraph" w:styleId="Sprechblasentext">
    <w:name w:val="Balloon Text"/>
    <w:basedOn w:val="Standard"/>
    <w:link w:val="SprechblasentextZchn"/>
    <w:uiPriority w:val="99"/>
    <w:semiHidden/>
    <w:unhideWhenUsed/>
    <w:rsid w:val="00BD6F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6F87"/>
    <w:rPr>
      <w:rFonts w:ascii="Segoe UI" w:hAnsi="Segoe UI" w:cs="Segoe UI"/>
      <w:sz w:val="18"/>
      <w:szCs w:val="18"/>
    </w:rPr>
  </w:style>
  <w:style w:type="paragraph" w:styleId="Kopfzeile">
    <w:name w:val="header"/>
    <w:basedOn w:val="Standard"/>
    <w:link w:val="KopfzeileZchn"/>
    <w:uiPriority w:val="99"/>
    <w:unhideWhenUsed/>
    <w:rsid w:val="001430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3008"/>
  </w:style>
  <w:style w:type="paragraph" w:styleId="Fuzeile">
    <w:name w:val="footer"/>
    <w:basedOn w:val="Standard"/>
    <w:link w:val="FuzeileZchn"/>
    <w:uiPriority w:val="99"/>
    <w:unhideWhenUsed/>
    <w:rsid w:val="001430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3008"/>
  </w:style>
  <w:style w:type="character" w:styleId="Platzhaltertext">
    <w:name w:val="Placeholder Text"/>
    <w:basedOn w:val="Absatz-Standardschriftart"/>
    <w:uiPriority w:val="99"/>
    <w:semiHidden/>
    <w:rsid w:val="00143008"/>
    <w:rPr>
      <w:color w:val="808080"/>
    </w:rPr>
  </w:style>
  <w:style w:type="paragraph" w:styleId="Listenabsatz">
    <w:name w:val="List Paragraph"/>
    <w:basedOn w:val="Standard"/>
    <w:uiPriority w:val="34"/>
    <w:qFormat/>
    <w:rsid w:val="00B155B8"/>
    <w:pPr>
      <w:ind w:left="720"/>
      <w:contextualSpacing/>
    </w:pPr>
  </w:style>
  <w:style w:type="paragraph" w:styleId="Textkrper">
    <w:name w:val="Body Text"/>
    <w:basedOn w:val="Standard"/>
    <w:link w:val="TextkrperZchn"/>
    <w:uiPriority w:val="1"/>
    <w:qFormat/>
    <w:rsid w:val="00F32ECE"/>
    <w:pPr>
      <w:widowControl w:val="0"/>
      <w:autoSpaceDE w:val="0"/>
      <w:autoSpaceDN w:val="0"/>
      <w:adjustRightInd w:val="0"/>
      <w:spacing w:after="0" w:line="240" w:lineRule="auto"/>
      <w:ind w:left="1248"/>
    </w:pPr>
    <w:rPr>
      <w:rFonts w:ascii="Times New Roman" w:eastAsiaTheme="minorEastAsia" w:hAnsi="Times New Roman" w:cs="Times New Roman"/>
      <w:b/>
      <w:bCs/>
      <w:sz w:val="20"/>
      <w:szCs w:val="20"/>
      <w:lang w:eastAsia="de-DE"/>
    </w:rPr>
  </w:style>
  <w:style w:type="character" w:customStyle="1" w:styleId="TextkrperZchn">
    <w:name w:val="Textkörper Zchn"/>
    <w:basedOn w:val="Absatz-Standardschriftart"/>
    <w:link w:val="Textkrper"/>
    <w:uiPriority w:val="1"/>
    <w:rsid w:val="00F32ECE"/>
    <w:rPr>
      <w:rFonts w:ascii="Times New Roman" w:eastAsiaTheme="minorEastAsia" w:hAnsi="Times New Roman" w:cs="Times New Roman"/>
      <w:b/>
      <w:bCs/>
      <w:sz w:val="20"/>
      <w:szCs w:val="20"/>
      <w:lang w:eastAsia="de-DE"/>
    </w:rPr>
  </w:style>
  <w:style w:type="paragraph" w:styleId="Funotentext">
    <w:name w:val="footnote text"/>
    <w:basedOn w:val="Standard"/>
    <w:link w:val="FunotentextZchn"/>
    <w:uiPriority w:val="99"/>
    <w:semiHidden/>
    <w:unhideWhenUsed/>
    <w:rsid w:val="009F234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F2349"/>
    <w:rPr>
      <w:sz w:val="20"/>
      <w:szCs w:val="20"/>
    </w:rPr>
  </w:style>
  <w:style w:type="character" w:styleId="Funotenzeichen">
    <w:name w:val="footnote reference"/>
    <w:basedOn w:val="Absatz-Standardschriftart"/>
    <w:uiPriority w:val="99"/>
    <w:semiHidden/>
    <w:unhideWhenUsed/>
    <w:rsid w:val="009F2349"/>
    <w:rPr>
      <w:vertAlign w:val="superscript"/>
    </w:rPr>
  </w:style>
  <w:style w:type="table" w:styleId="Tabellenraster">
    <w:name w:val="Table Grid"/>
    <w:basedOn w:val="NormaleTabelle"/>
    <w:uiPriority w:val="39"/>
    <w:rsid w:val="007803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eutscher-behindertenrat.de/ID18211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dr.ritz@daybyday.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efachverbaende.de" TargetMode="External"/><Relationship Id="rId5" Type="http://schemas.openxmlformats.org/officeDocument/2006/relationships/footnotes" Target="footnotes.xml"/><Relationship Id="rId15" Type="http://schemas.openxmlformats.org/officeDocument/2006/relationships/hyperlink" Target="http://harry-fuchs.de/wp-content/uploads/2016/05/%C3%84nderungsvorschl%C3%A4ge-zum-Referentenentwurfs-BTHG.pdf"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kobinet-nachrichten.org/de/1/nachrichten/33756/Aufstand-der-Behinderten!.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bund-verlag.de/zeitschriften/soziale-sicherheit/" TargetMode="External"/><Relationship Id="rId1" Type="http://schemas.openxmlformats.org/officeDocument/2006/relationships/hyperlink" Target="https://www.lebenshilfe.de/de/ansprechpartner/masuch-pet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3005</Words>
  <Characters>18936</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CelsiusH710b</dc:creator>
  <cp:keywords/>
  <dc:description/>
  <cp:lastModifiedBy>CelsiusH710b</cp:lastModifiedBy>
  <cp:revision>7</cp:revision>
  <cp:lastPrinted>2016-05-28T01:52:00Z</cp:lastPrinted>
  <dcterms:created xsi:type="dcterms:W3CDTF">2016-05-27T22:12:00Z</dcterms:created>
  <dcterms:modified xsi:type="dcterms:W3CDTF">2016-05-28T01:53:00Z</dcterms:modified>
</cp:coreProperties>
</file>